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1AFC9AE7" w:rsidR="00E90E49" w:rsidRPr="00D254D8"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9F2344">
        <w:t>7</w:t>
      </w:r>
      <w:r w:rsidRPr="00CE0424">
        <w:tab/>
      </w:r>
      <w:proofErr w:type="spellStart"/>
      <w:r w:rsidRPr="00CE0424">
        <w:rPr>
          <w:sz w:val="32"/>
          <w:szCs w:val="32"/>
        </w:rPr>
        <w:t>Tdoc</w:t>
      </w:r>
      <w:proofErr w:type="spellEnd"/>
      <w:r w:rsidRPr="00CE0424">
        <w:rPr>
          <w:sz w:val="32"/>
          <w:szCs w:val="32"/>
        </w:rPr>
        <w:t xml:space="preserve"> </w:t>
      </w:r>
      <w:r w:rsidR="00D254D8" w:rsidRPr="00D254D8">
        <w:rPr>
          <w:sz w:val="32"/>
          <w:szCs w:val="32"/>
        </w:rPr>
        <w:t>R2-1909376</w:t>
      </w:r>
    </w:p>
    <w:p w14:paraId="5B6644FB" w14:textId="4D00A9C2" w:rsidR="00E90E49" w:rsidRPr="00CE0424" w:rsidRDefault="00135D4A" w:rsidP="00311702">
      <w:pPr>
        <w:pStyle w:val="3GPPHeader"/>
      </w:pPr>
      <w:r>
        <w:t>Prague</w:t>
      </w:r>
      <w:r w:rsidR="00126758" w:rsidRPr="00126758">
        <w:t xml:space="preserve">, </w:t>
      </w:r>
      <w:r w:rsidR="00AD6DF9" w:rsidRPr="00AD6DF9">
        <w:t>Czech Republic</w:t>
      </w:r>
      <w:r w:rsidR="00126758" w:rsidRPr="00126758">
        <w:t xml:space="preserve">, </w:t>
      </w:r>
      <w:r w:rsidR="00AF40A7">
        <w:t>26</w:t>
      </w:r>
      <w:r w:rsidR="00126758" w:rsidRPr="00126758">
        <w:t xml:space="preserve"> – </w:t>
      </w:r>
      <w:r w:rsidR="00AF40A7">
        <w:t>30</w:t>
      </w:r>
      <w:r w:rsidR="00126758" w:rsidRPr="00126758">
        <w:t xml:space="preserve"> </w:t>
      </w:r>
      <w:r w:rsidR="00AF40A7">
        <w:t>Aug</w:t>
      </w:r>
      <w:r w:rsidR="00126758" w:rsidRPr="00126758">
        <w:t xml:space="preserve"> 201</w:t>
      </w:r>
      <w:r w:rsidR="00126758">
        <w:t>9</w:t>
      </w:r>
      <w:r w:rsidR="00952CA7">
        <w:tab/>
        <w:t>Revision of R2-1906851</w:t>
      </w:r>
    </w:p>
    <w:p w14:paraId="7D7146BE" w14:textId="77777777" w:rsidR="00E90E49" w:rsidRPr="00CE0424" w:rsidRDefault="00E90E49" w:rsidP="00357380">
      <w:pPr>
        <w:pStyle w:val="3GPPHeader"/>
      </w:pPr>
    </w:p>
    <w:p w14:paraId="7DB3E6FF" w14:textId="7F211C1B" w:rsidR="00E90E49" w:rsidRPr="00CE0424" w:rsidRDefault="00E90E49" w:rsidP="000E2479">
      <w:pPr>
        <w:pStyle w:val="3GPPHeader"/>
        <w:tabs>
          <w:tab w:val="left" w:pos="1659"/>
        </w:tabs>
        <w:rPr>
          <w:sz w:val="22"/>
          <w:szCs w:val="22"/>
        </w:rPr>
      </w:pPr>
      <w:r w:rsidRPr="00CE0424">
        <w:rPr>
          <w:sz w:val="22"/>
          <w:szCs w:val="22"/>
        </w:rPr>
        <w:t>Agenda Item:</w:t>
      </w:r>
      <w:r w:rsidRPr="00CE0424">
        <w:rPr>
          <w:sz w:val="22"/>
          <w:szCs w:val="22"/>
        </w:rPr>
        <w:tab/>
      </w:r>
      <w:r w:rsidR="000E2479">
        <w:rPr>
          <w:sz w:val="22"/>
          <w:szCs w:val="22"/>
        </w:rPr>
        <w:tab/>
      </w:r>
      <w:r w:rsidR="001F1D51" w:rsidRPr="000E2479">
        <w:rPr>
          <w:sz w:val="22"/>
          <w:szCs w:val="22"/>
          <w:lang w:val="en-US"/>
        </w:rPr>
        <w:t>11.7.</w:t>
      </w:r>
      <w:r w:rsidR="0001611D">
        <w:rPr>
          <w:sz w:val="22"/>
          <w:szCs w:val="22"/>
          <w:lang w:val="en-US"/>
        </w:rPr>
        <w:t>3</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52DB1CA4" w:rsidR="00E90E49" w:rsidRPr="00CE0424" w:rsidRDefault="003D3C45" w:rsidP="00311702">
      <w:pPr>
        <w:pStyle w:val="3GPPHeader"/>
        <w:rPr>
          <w:sz w:val="22"/>
          <w:szCs w:val="22"/>
        </w:rPr>
      </w:pPr>
      <w:r>
        <w:rPr>
          <w:sz w:val="22"/>
          <w:szCs w:val="22"/>
        </w:rPr>
        <w:t>Title:</w:t>
      </w:r>
      <w:r w:rsidR="00E90E49" w:rsidRPr="00CE0424">
        <w:rPr>
          <w:sz w:val="22"/>
          <w:szCs w:val="22"/>
        </w:rPr>
        <w:tab/>
      </w:r>
      <w:r w:rsidR="000231FE" w:rsidRPr="000231FE">
        <w:rPr>
          <w:sz w:val="22"/>
          <w:szCs w:val="22"/>
        </w:rPr>
        <w:t xml:space="preserve">Intra-UE control-data </w:t>
      </w:r>
      <w:r w:rsidR="00952CA7">
        <w:rPr>
          <w:sz w:val="22"/>
          <w:szCs w:val="22"/>
        </w:rPr>
        <w:t>prioritization – SR over PUSCH</w:t>
      </w:r>
    </w:p>
    <w:p w14:paraId="70E32EB3" w14:textId="7A14C47C" w:rsidR="00E90E49" w:rsidRPr="00D37A09" w:rsidRDefault="00E90E49" w:rsidP="00D37A09">
      <w:pPr>
        <w:pStyle w:val="3GPPHeader"/>
        <w:rPr>
          <w:sz w:val="22"/>
          <w:szCs w:val="22"/>
        </w:rPr>
      </w:pPr>
      <w:r w:rsidRPr="00CE0424">
        <w:rPr>
          <w:sz w:val="22"/>
          <w:szCs w:val="22"/>
        </w:rPr>
        <w:t>Document for:</w:t>
      </w:r>
      <w:r w:rsidRPr="00CE0424">
        <w:rPr>
          <w:sz w:val="22"/>
          <w:szCs w:val="22"/>
        </w:rPr>
        <w:tab/>
      </w:r>
      <w:r w:rsidRPr="0093358D">
        <w:rPr>
          <w:sz w:val="22"/>
          <w:szCs w:val="22"/>
        </w:rPr>
        <w:t>Discussion, Decision</w:t>
      </w:r>
    </w:p>
    <w:p w14:paraId="56838F13" w14:textId="77777777" w:rsidR="00E90E49" w:rsidRPr="00CE0424" w:rsidRDefault="00230D18" w:rsidP="00CE0424">
      <w:pPr>
        <w:pStyle w:val="Heading1"/>
      </w:pPr>
      <w:r>
        <w:t>1</w:t>
      </w:r>
      <w:r>
        <w:tab/>
      </w:r>
      <w:r w:rsidR="00E90E49" w:rsidRPr="00CE0424">
        <w:t>Introduction</w:t>
      </w:r>
    </w:p>
    <w:p w14:paraId="1014A419" w14:textId="5F95E1DF" w:rsidR="00477768" w:rsidRPr="007068C8" w:rsidRDefault="00A53620" w:rsidP="00CE0424">
      <w:pPr>
        <w:pStyle w:val="BodyText"/>
      </w:pPr>
      <w:r>
        <w:t xml:space="preserve">There is an email discussion on SR </w:t>
      </w:r>
      <w:r w:rsidR="00BE6DD4">
        <w:t xml:space="preserve">versus PUSCH prioritization [106#56]. </w:t>
      </w:r>
      <w:r w:rsidR="002674A4">
        <w:t>In this contribution</w:t>
      </w:r>
      <w:r w:rsidR="009961B7">
        <w:t xml:space="preserve">, </w:t>
      </w:r>
      <w:r w:rsidR="00F70161">
        <w:t xml:space="preserve">compared to our previous submitted paper, </w:t>
      </w:r>
      <w:r w:rsidR="002674A4">
        <w:t xml:space="preserve">we </w:t>
      </w:r>
      <w:r w:rsidR="00B574A0">
        <w:t xml:space="preserve">further elaborate our </w:t>
      </w:r>
      <w:r w:rsidR="00571C77">
        <w:t xml:space="preserve">answers on </w:t>
      </w:r>
      <w:r w:rsidR="0022078F">
        <w:t xml:space="preserve">some of the </w:t>
      </w:r>
      <w:r w:rsidR="00571C77">
        <w:t>questions</w:t>
      </w:r>
      <w:r w:rsidR="0022078F">
        <w:t xml:space="preserve"> which do not have </w:t>
      </w:r>
      <w:r w:rsidR="00877F45">
        <w:t xml:space="preserve">a </w:t>
      </w:r>
      <w:r w:rsidR="0022078F">
        <w:t>con</w:t>
      </w:r>
      <w:r w:rsidR="007C4966">
        <w:t>verged view</w:t>
      </w:r>
      <w:r w:rsidR="00571C77">
        <w:t xml:space="preserve">. </w:t>
      </w:r>
    </w:p>
    <w:p w14:paraId="02E7FE8B" w14:textId="77777777" w:rsidR="004000E8" w:rsidRPr="00CE0424" w:rsidRDefault="00230D18" w:rsidP="00CE0424">
      <w:pPr>
        <w:pStyle w:val="Heading1"/>
      </w:pPr>
      <w:bookmarkStart w:id="0" w:name="_Ref178064866"/>
      <w:r>
        <w:t>2</w:t>
      </w:r>
      <w:r>
        <w:tab/>
      </w:r>
      <w:r w:rsidR="004000E8" w:rsidRPr="00CE0424">
        <w:t>Discussion</w:t>
      </w:r>
      <w:bookmarkEnd w:id="0"/>
    </w:p>
    <w:p w14:paraId="40971EED" w14:textId="29998099" w:rsidR="00823462" w:rsidRPr="00AE6373" w:rsidRDefault="005D29F9" w:rsidP="00AE6373">
      <w:pPr>
        <w:jc w:val="both"/>
        <w:rPr>
          <w:rFonts w:ascii="Arial" w:hAnsi="Arial" w:cs="Arial"/>
        </w:rPr>
      </w:pPr>
      <w:r w:rsidRPr="00AE6373">
        <w:rPr>
          <w:rFonts w:ascii="Arial" w:hAnsi="Arial" w:cs="Arial"/>
        </w:rPr>
        <w:t xml:space="preserve">If </w:t>
      </w:r>
      <w:r w:rsidR="00823462" w:rsidRPr="00AE6373">
        <w:rPr>
          <w:rFonts w:ascii="Arial" w:hAnsi="Arial" w:cs="Arial"/>
        </w:rPr>
        <w:t>the indication of the arrival of the high-priority traffic come</w:t>
      </w:r>
      <w:r w:rsidRPr="00AE6373">
        <w:rPr>
          <w:rFonts w:ascii="Arial" w:hAnsi="Arial" w:cs="Arial"/>
        </w:rPr>
        <w:t>s</w:t>
      </w:r>
      <w:r w:rsidR="00823462" w:rsidRPr="00AE6373">
        <w:rPr>
          <w:rFonts w:ascii="Arial" w:hAnsi="Arial" w:cs="Arial"/>
        </w:rPr>
        <w:t xml:space="preserve"> late, </w:t>
      </w:r>
      <w:r w:rsidRPr="00AE6373">
        <w:rPr>
          <w:rFonts w:ascii="Arial" w:hAnsi="Arial" w:cs="Arial"/>
        </w:rPr>
        <w:t xml:space="preserve">then </w:t>
      </w:r>
      <w:r w:rsidR="00823462" w:rsidRPr="00AE6373">
        <w:rPr>
          <w:rFonts w:ascii="Arial" w:hAnsi="Arial" w:cs="Arial"/>
        </w:rPr>
        <w:t xml:space="preserve">it </w:t>
      </w:r>
      <w:proofErr w:type="gramStart"/>
      <w:r w:rsidR="00823462" w:rsidRPr="00AE6373">
        <w:rPr>
          <w:rFonts w:ascii="Arial" w:hAnsi="Arial" w:cs="Arial"/>
        </w:rPr>
        <w:t>has to</w:t>
      </w:r>
      <w:proofErr w:type="gramEnd"/>
      <w:r w:rsidR="00823462" w:rsidRPr="00AE6373">
        <w:rPr>
          <w:rFonts w:ascii="Arial" w:hAnsi="Arial" w:cs="Arial"/>
        </w:rPr>
        <w:t xml:space="preserve"> wait till the end of the UL-SCH. </w:t>
      </w:r>
      <w:r w:rsidR="007C4FEC" w:rsidRPr="00AE6373">
        <w:rPr>
          <w:rFonts w:ascii="Arial" w:hAnsi="Arial" w:cs="Arial"/>
        </w:rPr>
        <w:t xml:space="preserve">This introduces extra delay, and so it </w:t>
      </w:r>
      <w:r w:rsidR="00823462" w:rsidRPr="00AE6373">
        <w:rPr>
          <w:rFonts w:ascii="Arial" w:hAnsi="Arial" w:cs="Arial"/>
        </w:rPr>
        <w:t>makes senses to allow the transmission of the SR and prioritize the SR over UL-SCH in case a higher-priority traffic arrives compared to any</w:t>
      </w:r>
      <w:r w:rsidR="00094763" w:rsidRPr="00AE6373">
        <w:rPr>
          <w:rFonts w:ascii="Arial" w:hAnsi="Arial" w:cs="Arial"/>
        </w:rPr>
        <w:t xml:space="preserve"> other lower-priority</w:t>
      </w:r>
      <w:r w:rsidR="00823462" w:rsidRPr="00AE6373">
        <w:rPr>
          <w:rFonts w:ascii="Arial" w:hAnsi="Arial" w:cs="Arial"/>
        </w:rPr>
        <w:t xml:space="preserve"> traffic on the UL-SCH. Indeed, the SI has also concluded that “</w:t>
      </w:r>
      <w:r w:rsidR="00823462" w:rsidRPr="00AE6373">
        <w:rPr>
          <w:rFonts w:ascii="Arial" w:hAnsi="Arial" w:cs="Arial"/>
          <w:i/>
          <w:iCs/>
        </w:rPr>
        <w:t>possible solutions include to define a prioritization handling rule to determine whether to transmit SR or PUSCH based on e.g. the priority of the LCH which triggers the SR and priorities of the data to be transmitted on the PUSCH resource.</w:t>
      </w:r>
      <w:r w:rsidR="00823462" w:rsidRPr="00AE6373">
        <w:rPr>
          <w:rFonts w:ascii="Arial" w:hAnsi="Arial" w:cs="Arial"/>
        </w:rPr>
        <w:t>” It is rather straightforward to compare the priority of the LCH that triggers the SR and the priority of the LCH(s) on the UL-SCH.</w:t>
      </w:r>
      <w:r w:rsidR="00CF3D19" w:rsidRPr="00AE6373">
        <w:rPr>
          <w:rFonts w:ascii="Arial" w:hAnsi="Arial" w:cs="Arial"/>
        </w:rPr>
        <w:t xml:space="preserve"> </w:t>
      </w:r>
      <w:r w:rsidR="00823462" w:rsidRPr="00AE6373">
        <w:rPr>
          <w:rFonts w:ascii="Arial" w:hAnsi="Arial" w:cs="Arial"/>
        </w:rPr>
        <w:t xml:space="preserve">In addition, the UE might already be transmitting on the UL-SCH or is about to transmit on the UL-SCH. Therefore, we propose  </w:t>
      </w:r>
    </w:p>
    <w:p w14:paraId="008A4CA2" w14:textId="47A492CD" w:rsidR="00823462" w:rsidRDefault="00823462" w:rsidP="00823462">
      <w:pPr>
        <w:pStyle w:val="Proposal"/>
      </w:pPr>
      <w:bookmarkStart w:id="1" w:name="_Toc347823621"/>
      <w:bookmarkStart w:id="2" w:name="_Toc347824073"/>
      <w:bookmarkStart w:id="3" w:name="_Toc347824246"/>
      <w:bookmarkStart w:id="4" w:name="_Toc528856166"/>
      <w:bookmarkStart w:id="5" w:name="_Toc1067786"/>
      <w:bookmarkStart w:id="6" w:name="_Toc2938049"/>
      <w:bookmarkStart w:id="7" w:name="_Toc2957360"/>
      <w:bookmarkStart w:id="8" w:name="_Toc2959964"/>
      <w:bookmarkStart w:id="9" w:name="_Toc2960023"/>
      <w:bookmarkStart w:id="10" w:name="_Toc3295263"/>
      <w:bookmarkStart w:id="11" w:name="_Toc4141987"/>
      <w:bookmarkStart w:id="12" w:name="_Toc4142061"/>
      <w:bookmarkStart w:id="13" w:name="_Toc4142133"/>
      <w:bookmarkStart w:id="14" w:name="_Toc4573497"/>
      <w:bookmarkStart w:id="15" w:name="_Toc4671736"/>
      <w:bookmarkStart w:id="16" w:name="_Toc4671780"/>
      <w:bookmarkStart w:id="17" w:name="_Toc7613843"/>
      <w:bookmarkStart w:id="18" w:name="_Toc7728934"/>
      <w:bookmarkStart w:id="19" w:name="_Toc7728947"/>
      <w:bookmarkStart w:id="20" w:name="_Toc7728985"/>
      <w:bookmarkStart w:id="21" w:name="_Toc16786369"/>
      <w:r>
        <w:t xml:space="preserve">Allow sending SR on an overlapping UL-SCH resource, </w:t>
      </w:r>
      <w:r w:rsidR="00EE2680">
        <w:t xml:space="preserve">by comparing </w:t>
      </w:r>
      <w:r>
        <w:t xml:space="preserve">the priority of the LCH that triggers the SR </w:t>
      </w:r>
      <w:r w:rsidR="00EE2680">
        <w:t xml:space="preserve">and </w:t>
      </w:r>
      <w:r>
        <w:t>the priority of the LCH(s) to be transmitted or is under transmission on the UL-SCH resource</w:t>
      </w:r>
      <w:r w:rsidRPr="00A04F49">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A9485BC" w14:textId="398B9574" w:rsidR="0084340D" w:rsidRPr="00082245" w:rsidRDefault="0084340D" w:rsidP="000123C3">
      <w:pPr>
        <w:jc w:val="both"/>
        <w:rPr>
          <w:rFonts w:ascii="Arial" w:eastAsiaTheme="minorEastAsia" w:hAnsi="Arial" w:cs="Arial"/>
        </w:rPr>
      </w:pPr>
      <w:r w:rsidRPr="00082245">
        <w:rPr>
          <w:rFonts w:ascii="Arial" w:eastAsiaTheme="minorEastAsia" w:hAnsi="Arial" w:cs="Arial"/>
        </w:rPr>
        <w:t xml:space="preserve">Note that, </w:t>
      </w:r>
      <w:r w:rsidR="0036100B" w:rsidRPr="00082245">
        <w:rPr>
          <w:rFonts w:ascii="Arial" w:eastAsiaTheme="minorEastAsia" w:hAnsi="Arial" w:cs="Arial"/>
        </w:rPr>
        <w:t xml:space="preserve">LCP restriction </w:t>
      </w:r>
      <w:r w:rsidR="006463FE" w:rsidRPr="00082245">
        <w:rPr>
          <w:rFonts w:ascii="Arial" w:eastAsiaTheme="minorEastAsia" w:hAnsi="Arial" w:cs="Arial"/>
        </w:rPr>
        <w:t xml:space="preserve">enhancements such as those in </w:t>
      </w:r>
      <w:r w:rsidR="006463FE" w:rsidRPr="00082245">
        <w:rPr>
          <w:rFonts w:ascii="Arial" w:eastAsiaTheme="minorEastAsia" w:hAnsi="Arial" w:cs="Arial"/>
        </w:rPr>
        <w:fldChar w:fldCharType="begin"/>
      </w:r>
      <w:r w:rsidR="006463FE" w:rsidRPr="00082245">
        <w:rPr>
          <w:rFonts w:ascii="Arial" w:eastAsiaTheme="minorEastAsia" w:hAnsi="Arial" w:cs="Arial"/>
        </w:rPr>
        <w:instrText xml:space="preserve"> REF _Ref15909214 \r \h </w:instrText>
      </w:r>
      <w:r w:rsidR="00ED2FE4" w:rsidRPr="00082245">
        <w:rPr>
          <w:rFonts w:ascii="Arial" w:eastAsiaTheme="minorEastAsia" w:hAnsi="Arial" w:cs="Arial"/>
        </w:rPr>
        <w:instrText xml:space="preserve"> \* MERGEFORMAT </w:instrText>
      </w:r>
      <w:r w:rsidR="006463FE" w:rsidRPr="00082245">
        <w:rPr>
          <w:rFonts w:ascii="Arial" w:eastAsiaTheme="minorEastAsia" w:hAnsi="Arial" w:cs="Arial"/>
        </w:rPr>
      </w:r>
      <w:r w:rsidR="006463FE" w:rsidRPr="00082245">
        <w:rPr>
          <w:rFonts w:ascii="Arial" w:eastAsiaTheme="minorEastAsia" w:hAnsi="Arial" w:cs="Arial"/>
        </w:rPr>
        <w:fldChar w:fldCharType="separate"/>
      </w:r>
      <w:r w:rsidR="006463FE" w:rsidRPr="00082245">
        <w:rPr>
          <w:rFonts w:ascii="Arial" w:eastAsiaTheme="minorEastAsia" w:hAnsi="Arial" w:cs="Arial"/>
        </w:rPr>
        <w:t>[3]</w:t>
      </w:r>
      <w:r w:rsidR="006463FE" w:rsidRPr="00082245">
        <w:rPr>
          <w:rFonts w:ascii="Arial" w:eastAsiaTheme="minorEastAsia" w:hAnsi="Arial" w:cs="Arial"/>
        </w:rPr>
        <w:fldChar w:fldCharType="end"/>
      </w:r>
      <w:r w:rsidR="006463FE" w:rsidRPr="00082245">
        <w:rPr>
          <w:rFonts w:ascii="Arial" w:eastAsiaTheme="minorEastAsia" w:hAnsi="Arial" w:cs="Arial"/>
        </w:rPr>
        <w:fldChar w:fldCharType="begin"/>
      </w:r>
      <w:r w:rsidR="006463FE" w:rsidRPr="00082245">
        <w:rPr>
          <w:rFonts w:ascii="Arial" w:eastAsiaTheme="minorEastAsia" w:hAnsi="Arial" w:cs="Arial"/>
        </w:rPr>
        <w:instrText xml:space="preserve"> REF _Ref15909215 \r \h </w:instrText>
      </w:r>
      <w:r w:rsidR="00ED2FE4" w:rsidRPr="00082245">
        <w:rPr>
          <w:rFonts w:ascii="Arial" w:eastAsiaTheme="minorEastAsia" w:hAnsi="Arial" w:cs="Arial"/>
        </w:rPr>
        <w:instrText xml:space="preserve"> \* MERGEFORMAT </w:instrText>
      </w:r>
      <w:r w:rsidR="006463FE" w:rsidRPr="00082245">
        <w:rPr>
          <w:rFonts w:ascii="Arial" w:eastAsiaTheme="minorEastAsia" w:hAnsi="Arial" w:cs="Arial"/>
        </w:rPr>
      </w:r>
      <w:r w:rsidR="006463FE" w:rsidRPr="00082245">
        <w:rPr>
          <w:rFonts w:ascii="Arial" w:eastAsiaTheme="minorEastAsia" w:hAnsi="Arial" w:cs="Arial"/>
        </w:rPr>
        <w:fldChar w:fldCharType="separate"/>
      </w:r>
      <w:r w:rsidR="006463FE" w:rsidRPr="00082245">
        <w:rPr>
          <w:rFonts w:ascii="Arial" w:eastAsiaTheme="minorEastAsia" w:hAnsi="Arial" w:cs="Arial"/>
        </w:rPr>
        <w:t>[4]</w:t>
      </w:r>
      <w:r w:rsidR="006463FE" w:rsidRPr="00082245">
        <w:rPr>
          <w:rFonts w:ascii="Arial" w:eastAsiaTheme="minorEastAsia" w:hAnsi="Arial" w:cs="Arial"/>
        </w:rPr>
        <w:fldChar w:fldCharType="end"/>
      </w:r>
      <w:r w:rsidR="006463FE" w:rsidRPr="00082245">
        <w:rPr>
          <w:rFonts w:ascii="Arial" w:eastAsiaTheme="minorEastAsia" w:hAnsi="Arial" w:cs="Arial"/>
        </w:rPr>
        <w:t xml:space="preserve"> are necessary components</w:t>
      </w:r>
      <w:r w:rsidR="00666BAB" w:rsidRPr="00082245">
        <w:rPr>
          <w:rFonts w:ascii="Arial" w:eastAsiaTheme="minorEastAsia" w:hAnsi="Arial" w:cs="Arial"/>
        </w:rPr>
        <w:t xml:space="preserve"> for the above proposal</w:t>
      </w:r>
      <w:r w:rsidR="006463FE" w:rsidRPr="00082245">
        <w:rPr>
          <w:rFonts w:ascii="Arial" w:eastAsiaTheme="minorEastAsia" w:hAnsi="Arial" w:cs="Arial"/>
        </w:rPr>
        <w:t xml:space="preserve">.  </w:t>
      </w:r>
    </w:p>
    <w:p w14:paraId="05BCBEAC" w14:textId="77777777" w:rsidR="000123C3" w:rsidRPr="00082245" w:rsidRDefault="000123C3" w:rsidP="000123C3">
      <w:pPr>
        <w:jc w:val="both"/>
        <w:rPr>
          <w:rFonts w:ascii="Arial" w:eastAsiaTheme="minorEastAsia" w:hAnsi="Arial" w:cs="Arial"/>
        </w:rPr>
      </w:pPr>
    </w:p>
    <w:p w14:paraId="52263386" w14:textId="1D05E206" w:rsidR="00D3212F" w:rsidRPr="00082245" w:rsidRDefault="00D3212F" w:rsidP="000123C3">
      <w:pPr>
        <w:jc w:val="both"/>
        <w:rPr>
          <w:rFonts w:ascii="Arial" w:eastAsiaTheme="minorEastAsia" w:hAnsi="Arial" w:cs="Arial"/>
        </w:rPr>
      </w:pPr>
      <w:r w:rsidRPr="00082245">
        <w:rPr>
          <w:rFonts w:ascii="Arial" w:eastAsiaTheme="minorEastAsia" w:hAnsi="Arial" w:cs="Arial"/>
        </w:rPr>
        <w:t xml:space="preserve">In the email discussion, </w:t>
      </w:r>
      <w:r w:rsidR="00B22AB5" w:rsidRPr="00082245">
        <w:rPr>
          <w:rFonts w:ascii="Arial" w:eastAsiaTheme="minorEastAsia" w:hAnsi="Arial" w:cs="Arial"/>
        </w:rPr>
        <w:t xml:space="preserve">some other </w:t>
      </w:r>
      <w:r w:rsidR="002075C8" w:rsidRPr="00082245">
        <w:rPr>
          <w:rFonts w:ascii="Arial" w:eastAsiaTheme="minorEastAsia" w:hAnsi="Arial" w:cs="Arial"/>
        </w:rPr>
        <w:t xml:space="preserve">solutions are proposed which </w:t>
      </w:r>
      <w:r w:rsidR="00B22AB5" w:rsidRPr="00082245">
        <w:rPr>
          <w:rFonts w:ascii="Arial" w:eastAsiaTheme="minorEastAsia" w:hAnsi="Arial" w:cs="Arial"/>
        </w:rPr>
        <w:t xml:space="preserve">we discuss in detail </w:t>
      </w:r>
      <w:r w:rsidR="00A23007" w:rsidRPr="00082245">
        <w:rPr>
          <w:rFonts w:ascii="Arial" w:eastAsiaTheme="minorEastAsia" w:hAnsi="Arial" w:cs="Arial"/>
        </w:rPr>
        <w:t>in the below</w:t>
      </w:r>
      <w:r w:rsidR="00B22AB5" w:rsidRPr="00082245">
        <w:rPr>
          <w:rFonts w:ascii="Arial" w:eastAsiaTheme="minorEastAsia" w:hAnsi="Arial" w:cs="Arial"/>
        </w:rPr>
        <w:t xml:space="preserve">. </w:t>
      </w:r>
    </w:p>
    <w:p w14:paraId="1261DEF4" w14:textId="410A9626" w:rsidR="004A12DD" w:rsidRPr="00082245" w:rsidRDefault="004A12DD" w:rsidP="000123C3">
      <w:pPr>
        <w:jc w:val="both"/>
        <w:rPr>
          <w:rFonts w:ascii="Arial" w:eastAsiaTheme="minorEastAsia" w:hAnsi="Arial" w:cs="Arial"/>
        </w:rPr>
      </w:pPr>
      <w:proofErr w:type="gramStart"/>
      <w:r w:rsidRPr="00082245">
        <w:rPr>
          <w:rFonts w:ascii="Arial" w:eastAsiaTheme="minorEastAsia" w:hAnsi="Arial" w:cs="Arial"/>
        </w:rPr>
        <w:t>First of all</w:t>
      </w:r>
      <w:proofErr w:type="gramEnd"/>
      <w:r w:rsidRPr="00082245">
        <w:rPr>
          <w:rFonts w:ascii="Arial" w:eastAsiaTheme="minorEastAsia" w:hAnsi="Arial" w:cs="Arial"/>
        </w:rPr>
        <w:t>,</w:t>
      </w:r>
      <w:r w:rsidR="009C7E59" w:rsidRPr="00082245">
        <w:rPr>
          <w:rFonts w:ascii="Arial" w:eastAsiaTheme="minorEastAsia" w:hAnsi="Arial" w:cs="Arial"/>
        </w:rPr>
        <w:t xml:space="preserve"> </w:t>
      </w:r>
      <w:r w:rsidR="00A07C05" w:rsidRPr="00082245">
        <w:rPr>
          <w:rFonts w:ascii="Arial" w:eastAsiaTheme="minorEastAsia" w:hAnsi="Arial" w:cs="Arial"/>
        </w:rPr>
        <w:t xml:space="preserve">there are </w:t>
      </w:r>
      <w:r w:rsidR="008D39AE" w:rsidRPr="00082245">
        <w:rPr>
          <w:rFonts w:ascii="Arial" w:hAnsi="Arial" w:cs="Arial"/>
        </w:rPr>
        <w:t xml:space="preserve">two </w:t>
      </w:r>
      <w:r w:rsidR="00A07C05" w:rsidRPr="00082245">
        <w:rPr>
          <w:rFonts w:ascii="Arial" w:hAnsi="Arial" w:cs="Arial"/>
        </w:rPr>
        <w:t>sub-</w:t>
      </w:r>
      <w:r w:rsidR="008D39AE" w:rsidRPr="00082245">
        <w:rPr>
          <w:rFonts w:ascii="Arial" w:hAnsi="Arial" w:cs="Arial"/>
        </w:rPr>
        <w:t xml:space="preserve">cases </w:t>
      </w:r>
      <w:r w:rsidR="007829C4" w:rsidRPr="00082245">
        <w:rPr>
          <w:rFonts w:ascii="Arial" w:hAnsi="Arial" w:cs="Arial"/>
        </w:rPr>
        <w:t xml:space="preserve">based on whether the SR is triggered before/after MAC PDU generation. The </w:t>
      </w:r>
      <w:r w:rsidR="00D747E0" w:rsidRPr="00082245">
        <w:rPr>
          <w:rFonts w:ascii="Arial" w:hAnsi="Arial" w:cs="Arial"/>
        </w:rPr>
        <w:t xml:space="preserve">direct consequence </w:t>
      </w:r>
      <w:r w:rsidR="007829C4" w:rsidRPr="00082245">
        <w:rPr>
          <w:rFonts w:ascii="Arial" w:hAnsi="Arial" w:cs="Arial"/>
        </w:rPr>
        <w:t xml:space="preserve">is </w:t>
      </w:r>
      <w:r w:rsidR="008D39AE" w:rsidRPr="00082245">
        <w:rPr>
          <w:rFonts w:ascii="Arial" w:hAnsi="Arial" w:cs="Arial"/>
        </w:rPr>
        <w:t>whether the BSR MAC CE can be included in the overlapping UL-SCH</w:t>
      </w:r>
      <w:r w:rsidR="007829C4" w:rsidRPr="00082245">
        <w:rPr>
          <w:rFonts w:ascii="Arial" w:hAnsi="Arial" w:cs="Arial"/>
        </w:rPr>
        <w:t xml:space="preserve"> or not</w:t>
      </w:r>
      <w:r w:rsidR="008D39AE" w:rsidRPr="00082245">
        <w:rPr>
          <w:rFonts w:ascii="Arial" w:hAnsi="Arial" w:cs="Arial"/>
        </w:rPr>
        <w:t>.</w:t>
      </w:r>
      <w:r w:rsidR="007829C4" w:rsidRPr="00082245">
        <w:rPr>
          <w:rFonts w:ascii="Arial" w:hAnsi="Arial" w:cs="Arial"/>
        </w:rPr>
        <w:t xml:space="preserve"> However, </w:t>
      </w:r>
      <w:r w:rsidR="003021D0" w:rsidRPr="00082245">
        <w:rPr>
          <w:rFonts w:ascii="Arial" w:hAnsi="Arial" w:cs="Arial"/>
        </w:rPr>
        <w:t xml:space="preserve">the </w:t>
      </w:r>
      <w:r w:rsidR="007829C4" w:rsidRPr="00082245">
        <w:rPr>
          <w:rFonts w:ascii="Arial" w:hAnsi="Arial" w:cs="Arial"/>
        </w:rPr>
        <w:t xml:space="preserve">general solution on whether to allow the overlapping transmission or not </w:t>
      </w:r>
      <w:r w:rsidR="003021D0" w:rsidRPr="00082245">
        <w:rPr>
          <w:rFonts w:ascii="Arial" w:hAnsi="Arial" w:cs="Arial"/>
        </w:rPr>
        <w:t xml:space="preserve">should be </w:t>
      </w:r>
      <w:r w:rsidR="007829C4" w:rsidRPr="00082245">
        <w:rPr>
          <w:rFonts w:ascii="Arial" w:hAnsi="Arial" w:cs="Arial"/>
        </w:rPr>
        <w:t xml:space="preserve">independent from that, </w:t>
      </w:r>
      <w:r w:rsidR="003125FF" w:rsidRPr="00082245">
        <w:rPr>
          <w:rFonts w:ascii="Arial" w:hAnsi="Arial" w:cs="Arial"/>
        </w:rPr>
        <w:t xml:space="preserve">and we think </w:t>
      </w:r>
      <w:r w:rsidR="00814A8B" w:rsidRPr="00082245">
        <w:rPr>
          <w:rFonts w:ascii="Arial" w:eastAsiaTheme="minorEastAsia" w:hAnsi="Arial" w:cs="Arial"/>
        </w:rPr>
        <w:t>the common solution should be applied regardless of before/after MAC PDU generation.</w:t>
      </w:r>
      <w:r w:rsidR="00821CA4" w:rsidRPr="00082245">
        <w:rPr>
          <w:rFonts w:ascii="Arial" w:eastAsiaTheme="minorEastAsia" w:hAnsi="Arial" w:cs="Arial"/>
        </w:rPr>
        <w:t xml:space="preserve"> </w:t>
      </w:r>
      <w:r w:rsidR="007862A7" w:rsidRPr="00082245">
        <w:rPr>
          <w:rFonts w:ascii="Arial" w:eastAsiaTheme="minorEastAsia" w:hAnsi="Arial" w:cs="Arial"/>
        </w:rPr>
        <w:t xml:space="preserve"> </w:t>
      </w:r>
    </w:p>
    <w:p w14:paraId="4E2F1987" w14:textId="6B8EA696" w:rsidR="00867A40" w:rsidRPr="00665D9B" w:rsidRDefault="005772E0" w:rsidP="0085488F">
      <w:pPr>
        <w:pStyle w:val="Observation"/>
        <w:numPr>
          <w:ilvl w:val="0"/>
          <w:numId w:val="24"/>
        </w:numPr>
      </w:pPr>
      <w:bookmarkStart w:id="22" w:name="_Toc4608834"/>
      <w:bookmarkStart w:id="23" w:name="_Toc4608868"/>
      <w:bookmarkStart w:id="24" w:name="_Toc4673494"/>
      <w:bookmarkStart w:id="25" w:name="_Toc7449063"/>
      <w:bookmarkStart w:id="26" w:name="_Toc7697976"/>
      <w:bookmarkStart w:id="27" w:name="_Toc7716028"/>
      <w:bookmarkStart w:id="28" w:name="_Toc11678535"/>
      <w:bookmarkStart w:id="29" w:name="_Toc13235232"/>
      <w:bookmarkStart w:id="30" w:name="_Toc16786372"/>
      <w:r>
        <w:t>Whether allow sending SR on an overlapping UL-SCH resource should be independent from whether the SR is triggered before/after MAC PDU generation</w:t>
      </w:r>
      <w:r w:rsidR="00241214" w:rsidRPr="000A03F5">
        <w:rPr>
          <w:rStyle w:val="CommentReference"/>
          <w:rFonts w:eastAsia="Malgun Gothic"/>
          <w:sz w:val="20"/>
          <w:szCs w:val="20"/>
        </w:rPr>
        <w:t>.</w:t>
      </w:r>
      <w:bookmarkEnd w:id="22"/>
      <w:bookmarkEnd w:id="23"/>
      <w:bookmarkEnd w:id="24"/>
      <w:bookmarkEnd w:id="25"/>
      <w:bookmarkEnd w:id="26"/>
      <w:bookmarkEnd w:id="27"/>
      <w:bookmarkEnd w:id="28"/>
      <w:bookmarkEnd w:id="29"/>
      <w:bookmarkEnd w:id="30"/>
    </w:p>
    <w:p w14:paraId="36B5F9E8" w14:textId="46DF3C23" w:rsidR="00FF3CA6" w:rsidRPr="00082245" w:rsidRDefault="001D4AA5" w:rsidP="000123C3">
      <w:pPr>
        <w:jc w:val="both"/>
        <w:rPr>
          <w:rFonts w:ascii="Arial" w:hAnsi="Arial" w:cs="Arial"/>
          <w:bCs/>
        </w:rPr>
      </w:pPr>
      <w:r w:rsidRPr="00082245">
        <w:rPr>
          <w:rFonts w:ascii="Arial" w:eastAsiaTheme="minorEastAsia" w:hAnsi="Arial" w:cs="Arial"/>
        </w:rPr>
        <w:t xml:space="preserve">Secondly, there are two </w:t>
      </w:r>
      <w:r w:rsidR="00665D9B" w:rsidRPr="00082245">
        <w:rPr>
          <w:rFonts w:ascii="Arial" w:eastAsiaTheme="minorEastAsia" w:hAnsi="Arial" w:cs="Arial"/>
        </w:rPr>
        <w:t xml:space="preserve">other </w:t>
      </w:r>
      <w:r w:rsidRPr="00082245">
        <w:rPr>
          <w:rFonts w:ascii="Arial" w:eastAsiaTheme="minorEastAsia" w:hAnsi="Arial" w:cs="Arial"/>
        </w:rPr>
        <w:t xml:space="preserve">options </w:t>
      </w:r>
      <w:r w:rsidR="00665D9B" w:rsidRPr="00082245">
        <w:rPr>
          <w:rFonts w:ascii="Arial" w:eastAsiaTheme="minorEastAsia" w:hAnsi="Arial" w:cs="Arial"/>
        </w:rPr>
        <w:t xml:space="preserve">mentioned in the email </w:t>
      </w:r>
      <w:r w:rsidRPr="00082245">
        <w:rPr>
          <w:rFonts w:ascii="Arial" w:eastAsiaTheme="minorEastAsia" w:hAnsi="Arial" w:cs="Arial"/>
        </w:rPr>
        <w:t xml:space="preserve">discussion. Option b: </w:t>
      </w:r>
      <w:r w:rsidR="00480DBC" w:rsidRPr="00082245">
        <w:rPr>
          <w:rFonts w:ascii="Arial" w:hAnsi="Arial" w:cs="Arial"/>
          <w:bCs/>
          <w:u w:val="single"/>
        </w:rPr>
        <w:t>LCP mapping restriction based:</w:t>
      </w:r>
      <w:r w:rsidR="00480DBC" w:rsidRPr="00082245">
        <w:rPr>
          <w:rFonts w:ascii="Arial" w:hAnsi="Arial" w:cs="Arial"/>
          <w:bCs/>
        </w:rPr>
        <w:t xml:space="preserve"> LCP mapping restrictions do not allow LCH that triggered the SR to be selected during LCP for the grant for the UL-SCH resource.</w:t>
      </w:r>
      <w:r w:rsidRPr="00082245">
        <w:rPr>
          <w:rFonts w:ascii="Arial" w:hAnsi="Arial" w:cs="Arial"/>
          <w:bCs/>
        </w:rPr>
        <w:t xml:space="preserve"> </w:t>
      </w:r>
      <w:r w:rsidR="00F5514A" w:rsidRPr="00082245">
        <w:rPr>
          <w:rFonts w:ascii="Arial" w:hAnsi="Arial" w:cs="Arial"/>
          <w:bCs/>
        </w:rPr>
        <w:t xml:space="preserve">This option </w:t>
      </w:r>
      <w:r w:rsidR="00C65D88" w:rsidRPr="00082245">
        <w:rPr>
          <w:rFonts w:ascii="Arial" w:hAnsi="Arial" w:cs="Arial"/>
          <w:bCs/>
        </w:rPr>
        <w:t>b</w:t>
      </w:r>
      <w:r w:rsidR="004915CE" w:rsidRPr="00082245">
        <w:rPr>
          <w:rFonts w:ascii="Arial" w:hAnsi="Arial" w:cs="Arial"/>
          <w:bCs/>
        </w:rPr>
        <w:t>)</w:t>
      </w:r>
      <w:r w:rsidR="00C65D88" w:rsidRPr="00082245">
        <w:rPr>
          <w:rFonts w:ascii="Arial" w:hAnsi="Arial" w:cs="Arial"/>
          <w:bCs/>
        </w:rPr>
        <w:t xml:space="preserve"> </w:t>
      </w:r>
      <w:r w:rsidR="00F5514A" w:rsidRPr="00082245">
        <w:rPr>
          <w:rFonts w:ascii="Arial" w:hAnsi="Arial" w:cs="Arial"/>
          <w:bCs/>
        </w:rPr>
        <w:t xml:space="preserve">has </w:t>
      </w:r>
      <w:r w:rsidR="009B2345" w:rsidRPr="00082245">
        <w:rPr>
          <w:rFonts w:ascii="Arial" w:hAnsi="Arial" w:cs="Arial"/>
          <w:bCs/>
        </w:rPr>
        <w:t xml:space="preserve">a </w:t>
      </w:r>
      <w:r w:rsidR="00F5514A" w:rsidRPr="00082245">
        <w:rPr>
          <w:rFonts w:ascii="Arial" w:hAnsi="Arial" w:cs="Arial"/>
          <w:bCs/>
        </w:rPr>
        <w:t>major fl</w:t>
      </w:r>
      <w:r w:rsidR="009B2345" w:rsidRPr="00082245">
        <w:rPr>
          <w:rFonts w:ascii="Arial" w:hAnsi="Arial" w:cs="Arial"/>
          <w:bCs/>
        </w:rPr>
        <w:t>a</w:t>
      </w:r>
      <w:r w:rsidR="00F5514A" w:rsidRPr="00082245">
        <w:rPr>
          <w:rFonts w:ascii="Arial" w:hAnsi="Arial" w:cs="Arial"/>
          <w:bCs/>
        </w:rPr>
        <w:t xml:space="preserve">w that </w:t>
      </w:r>
      <w:r w:rsidR="00FF3CA6" w:rsidRPr="00082245">
        <w:rPr>
          <w:rFonts w:ascii="Arial" w:hAnsi="Arial" w:cs="Arial"/>
        </w:rPr>
        <w:t xml:space="preserve">SR is triggered by low priority data and PUSCH is for high priority data. </w:t>
      </w:r>
      <w:r w:rsidR="004915CE" w:rsidRPr="00082245">
        <w:rPr>
          <w:rFonts w:ascii="Arial" w:hAnsi="Arial" w:cs="Arial"/>
        </w:rPr>
        <w:t xml:space="preserve">Network can configure such that </w:t>
      </w:r>
      <w:r w:rsidR="00FF3CA6" w:rsidRPr="00082245">
        <w:rPr>
          <w:rFonts w:ascii="Arial" w:hAnsi="Arial" w:cs="Arial"/>
        </w:rPr>
        <w:t>low priority data does not meet the LCP restriction of high priority PUSCH</w:t>
      </w:r>
      <w:r w:rsidR="004915CE" w:rsidRPr="00082245">
        <w:rPr>
          <w:rFonts w:ascii="Arial" w:hAnsi="Arial" w:cs="Arial"/>
        </w:rPr>
        <w:t xml:space="preserve"> to avoid </w:t>
      </w:r>
      <w:r w:rsidR="002D21AB" w:rsidRPr="00082245">
        <w:rPr>
          <w:rFonts w:ascii="Arial" w:hAnsi="Arial" w:cs="Arial"/>
        </w:rPr>
        <w:t>low-priority</w:t>
      </w:r>
      <w:r w:rsidR="004915CE" w:rsidRPr="00082245">
        <w:rPr>
          <w:rFonts w:ascii="Arial" w:hAnsi="Arial" w:cs="Arial"/>
        </w:rPr>
        <w:t xml:space="preserve"> data to be sent on </w:t>
      </w:r>
      <w:r w:rsidR="002D21AB" w:rsidRPr="00082245">
        <w:rPr>
          <w:rFonts w:ascii="Arial" w:hAnsi="Arial" w:cs="Arial"/>
        </w:rPr>
        <w:t xml:space="preserve">high-priority </w:t>
      </w:r>
      <w:r w:rsidR="004915CE" w:rsidRPr="00082245">
        <w:rPr>
          <w:rFonts w:ascii="Arial" w:hAnsi="Arial" w:cs="Arial"/>
        </w:rPr>
        <w:t xml:space="preserve">grant. In this case, the option has an unexpected result of pre-empting high priority PUSCH transmission. </w:t>
      </w:r>
      <w:r w:rsidR="00946464" w:rsidRPr="00082245">
        <w:rPr>
          <w:rFonts w:ascii="Arial" w:hAnsi="Arial" w:cs="Arial"/>
        </w:rPr>
        <w:t xml:space="preserve">One example mentioned in the email discussion is that </w:t>
      </w:r>
      <w:r w:rsidR="00A10047" w:rsidRPr="00082245">
        <w:rPr>
          <w:rFonts w:ascii="Arial" w:hAnsi="Arial" w:cs="Arial"/>
        </w:rPr>
        <w:t xml:space="preserve">the </w:t>
      </w:r>
      <w:r w:rsidR="00946464" w:rsidRPr="00082245">
        <w:rPr>
          <w:rFonts w:ascii="Arial" w:eastAsia="SimSun" w:hAnsi="Arial" w:cs="Arial"/>
          <w:lang w:val="en-US" w:eastAsia="zh-CN"/>
        </w:rPr>
        <w:t xml:space="preserve">LCH </w:t>
      </w:r>
      <w:r w:rsidR="00A10047" w:rsidRPr="00082245">
        <w:rPr>
          <w:rFonts w:ascii="Arial" w:eastAsia="SimSun" w:hAnsi="Arial" w:cs="Arial"/>
          <w:lang w:val="en-US" w:eastAsia="zh-CN"/>
        </w:rPr>
        <w:t xml:space="preserve">that </w:t>
      </w:r>
      <w:r w:rsidR="00946464" w:rsidRPr="00082245">
        <w:rPr>
          <w:rFonts w:ascii="Arial" w:eastAsia="SimSun" w:hAnsi="Arial" w:cs="Arial"/>
          <w:lang w:val="en-US" w:eastAsia="zh-CN"/>
        </w:rPr>
        <w:t xml:space="preserve">triggered SR is configured with </w:t>
      </w:r>
      <w:proofErr w:type="spellStart"/>
      <w:r w:rsidR="00946464" w:rsidRPr="00082245">
        <w:rPr>
          <w:rFonts w:ascii="Arial" w:eastAsia="SimSun" w:hAnsi="Arial" w:cs="Arial"/>
          <w:i/>
          <w:iCs/>
          <w:lang w:val="en-US" w:eastAsia="zh-CN"/>
        </w:rPr>
        <w:t>allowedServingCell</w:t>
      </w:r>
      <w:proofErr w:type="spellEnd"/>
      <w:r w:rsidR="00946464" w:rsidRPr="00082245">
        <w:rPr>
          <w:rFonts w:ascii="Arial" w:eastAsia="SimSun" w:hAnsi="Arial" w:cs="Arial"/>
          <w:lang w:val="en-US" w:eastAsia="zh-CN"/>
        </w:rPr>
        <w:t xml:space="preserve">, </w:t>
      </w:r>
      <w:r w:rsidR="00A10047" w:rsidRPr="00082245">
        <w:rPr>
          <w:rFonts w:ascii="Arial" w:eastAsia="SimSun" w:hAnsi="Arial" w:cs="Arial"/>
          <w:lang w:val="en-US" w:eastAsia="zh-CN"/>
        </w:rPr>
        <w:t xml:space="preserve">and </w:t>
      </w:r>
      <w:r w:rsidR="00946464" w:rsidRPr="00082245">
        <w:rPr>
          <w:rFonts w:ascii="Arial" w:eastAsia="SimSun" w:hAnsi="Arial" w:cs="Arial"/>
          <w:lang w:val="en-US" w:eastAsia="zh-CN"/>
        </w:rPr>
        <w:t xml:space="preserve">the UL grant for </w:t>
      </w:r>
      <w:r w:rsidR="008432E7" w:rsidRPr="00082245">
        <w:rPr>
          <w:rFonts w:ascii="Arial" w:eastAsia="SimSun" w:hAnsi="Arial" w:cs="Arial"/>
          <w:lang w:val="en-US" w:eastAsia="zh-CN"/>
        </w:rPr>
        <w:t xml:space="preserve">high </w:t>
      </w:r>
      <w:r w:rsidR="00946464" w:rsidRPr="00082245">
        <w:rPr>
          <w:rFonts w:ascii="Arial" w:eastAsia="SimSun" w:hAnsi="Arial" w:cs="Arial"/>
          <w:lang w:val="en-US" w:eastAsia="zh-CN"/>
        </w:rPr>
        <w:t xml:space="preserve">priority </w:t>
      </w:r>
      <w:r w:rsidR="008432E7" w:rsidRPr="00082245">
        <w:rPr>
          <w:rFonts w:ascii="Arial" w:eastAsia="SimSun" w:hAnsi="Arial" w:cs="Arial"/>
          <w:lang w:val="en-US" w:eastAsia="zh-CN"/>
        </w:rPr>
        <w:t xml:space="preserve">data is on </w:t>
      </w:r>
      <w:r w:rsidR="00946464" w:rsidRPr="00082245">
        <w:rPr>
          <w:rFonts w:ascii="Arial" w:eastAsia="SimSun" w:hAnsi="Arial" w:cs="Arial"/>
          <w:lang w:val="en-US" w:eastAsia="zh-CN"/>
        </w:rPr>
        <w:t xml:space="preserve">a serving cell other than </w:t>
      </w:r>
      <w:proofErr w:type="spellStart"/>
      <w:r w:rsidR="00946464" w:rsidRPr="00082245">
        <w:rPr>
          <w:rFonts w:ascii="Arial" w:eastAsia="SimSun" w:hAnsi="Arial" w:cs="Arial"/>
          <w:i/>
          <w:iCs/>
          <w:lang w:val="en-US" w:eastAsia="zh-CN"/>
        </w:rPr>
        <w:t>allowedServingCell</w:t>
      </w:r>
      <w:proofErr w:type="spellEnd"/>
      <w:r w:rsidR="00946464" w:rsidRPr="00082245">
        <w:rPr>
          <w:rFonts w:ascii="Arial" w:eastAsia="SimSun" w:hAnsi="Arial" w:cs="Arial"/>
          <w:lang w:val="en-US" w:eastAsia="zh-CN"/>
        </w:rPr>
        <w:t xml:space="preserve">, the SR for this </w:t>
      </w:r>
      <w:r w:rsidR="008432E7" w:rsidRPr="00082245">
        <w:rPr>
          <w:rFonts w:ascii="Arial" w:eastAsia="SimSun" w:hAnsi="Arial" w:cs="Arial"/>
          <w:lang w:val="en-US" w:eastAsia="zh-CN"/>
        </w:rPr>
        <w:t xml:space="preserve">low priority </w:t>
      </w:r>
      <w:r w:rsidR="00946464" w:rsidRPr="00082245">
        <w:rPr>
          <w:rFonts w:ascii="Arial" w:eastAsia="SimSun" w:hAnsi="Arial" w:cs="Arial"/>
          <w:lang w:val="en-US" w:eastAsia="zh-CN"/>
        </w:rPr>
        <w:t xml:space="preserve">LCH will </w:t>
      </w:r>
      <w:r w:rsidR="00946464" w:rsidRPr="00082245">
        <w:rPr>
          <w:rFonts w:ascii="Arial" w:eastAsia="SimSun" w:hAnsi="Arial" w:cs="Arial"/>
          <w:lang w:val="en-US" w:eastAsia="zh-CN"/>
        </w:rPr>
        <w:lastRenderedPageBreak/>
        <w:t xml:space="preserve">override the UL-SCH transmission. </w:t>
      </w:r>
      <w:r w:rsidR="004915CE" w:rsidRPr="00082245">
        <w:rPr>
          <w:rFonts w:ascii="Arial" w:hAnsi="Arial" w:cs="Arial"/>
        </w:rPr>
        <w:t>Also, if there is only low priority LCH multiplexed on that high priority PUSCH, the</w:t>
      </w:r>
      <w:r w:rsidR="00DB0B7A" w:rsidRPr="00082245">
        <w:rPr>
          <w:rFonts w:ascii="Arial" w:hAnsi="Arial" w:cs="Arial"/>
        </w:rPr>
        <w:t>n it is better to pre-empt the PUSCH transmission</w:t>
      </w:r>
      <w:r w:rsidR="006342C7" w:rsidRPr="00082245">
        <w:rPr>
          <w:rFonts w:ascii="Arial" w:hAnsi="Arial" w:cs="Arial"/>
        </w:rPr>
        <w:t xml:space="preserve">, </w:t>
      </w:r>
      <w:r w:rsidR="00DB0B7A" w:rsidRPr="00082245">
        <w:rPr>
          <w:rFonts w:ascii="Arial" w:hAnsi="Arial" w:cs="Arial"/>
        </w:rPr>
        <w:t>which is not allowed by option b)</w:t>
      </w:r>
      <w:r w:rsidR="004915CE" w:rsidRPr="00082245">
        <w:rPr>
          <w:rFonts w:ascii="Arial" w:hAnsi="Arial" w:cs="Arial"/>
        </w:rPr>
        <w:t>.</w:t>
      </w:r>
      <w:r w:rsidR="00697A7A" w:rsidRPr="00082245">
        <w:rPr>
          <w:rFonts w:ascii="Arial" w:hAnsi="Arial" w:cs="Arial"/>
        </w:rPr>
        <w:t xml:space="preserve">  </w:t>
      </w:r>
    </w:p>
    <w:p w14:paraId="236D9274" w14:textId="7D12DCE8" w:rsidR="00821CA4" w:rsidRPr="00082245" w:rsidRDefault="00D3212F" w:rsidP="000123C3">
      <w:pPr>
        <w:jc w:val="both"/>
        <w:rPr>
          <w:rFonts w:ascii="Arial" w:hAnsi="Arial" w:cs="Arial"/>
        </w:rPr>
      </w:pPr>
      <w:r w:rsidRPr="00082245">
        <w:rPr>
          <w:rFonts w:ascii="Arial" w:hAnsi="Arial" w:cs="Arial"/>
          <w:bCs/>
        </w:rPr>
        <w:t>O</w:t>
      </w:r>
      <w:r w:rsidR="001D4AA5" w:rsidRPr="00082245">
        <w:rPr>
          <w:rFonts w:ascii="Arial" w:hAnsi="Arial" w:cs="Arial"/>
          <w:bCs/>
        </w:rPr>
        <w:t xml:space="preserve">ption </w:t>
      </w:r>
      <w:r w:rsidR="00BE68BE" w:rsidRPr="00082245">
        <w:rPr>
          <w:rFonts w:ascii="Arial" w:hAnsi="Arial" w:cs="Arial"/>
          <w:bCs/>
        </w:rPr>
        <w:t>c)</w:t>
      </w:r>
      <w:r w:rsidR="001D4AA5" w:rsidRPr="00082245">
        <w:rPr>
          <w:rFonts w:ascii="Arial" w:hAnsi="Arial" w:cs="Arial"/>
          <w:bCs/>
        </w:rPr>
        <w:t xml:space="preserve">: </w:t>
      </w:r>
      <w:r w:rsidR="00480DBC" w:rsidRPr="00082245">
        <w:rPr>
          <w:rFonts w:ascii="Arial" w:hAnsi="Arial" w:cs="Arial"/>
          <w:bCs/>
          <w:u w:val="single"/>
        </w:rPr>
        <w:t>Semi-static configuration based:</w:t>
      </w:r>
      <w:r w:rsidR="00480DBC" w:rsidRPr="00082245">
        <w:rPr>
          <w:rFonts w:ascii="Arial" w:hAnsi="Arial" w:cs="Arial"/>
          <w:bCs/>
        </w:rPr>
        <w:t xml:space="preserve"> LCH that triggered the SR is configured by the network to allow SR transmission regardless of overlap with a UL-SCH resource</w:t>
      </w:r>
      <w:r w:rsidR="00022BE5" w:rsidRPr="00082245">
        <w:rPr>
          <w:rFonts w:ascii="Arial" w:hAnsi="Arial" w:cs="Arial"/>
          <w:bCs/>
        </w:rPr>
        <w:t xml:space="preserve">. </w:t>
      </w:r>
      <w:r w:rsidR="002A521B" w:rsidRPr="00082245">
        <w:rPr>
          <w:rFonts w:ascii="Arial" w:hAnsi="Arial" w:cs="Arial"/>
          <w:bCs/>
        </w:rPr>
        <w:t>T</w:t>
      </w:r>
      <w:r w:rsidR="00BE68BE" w:rsidRPr="00082245">
        <w:rPr>
          <w:rFonts w:ascii="Arial" w:hAnsi="Arial" w:cs="Arial"/>
          <w:bCs/>
        </w:rPr>
        <w:t>he option c)</w:t>
      </w:r>
      <w:r w:rsidR="00DB0B7A" w:rsidRPr="00082245">
        <w:rPr>
          <w:rFonts w:ascii="Arial" w:hAnsi="Arial" w:cs="Arial"/>
          <w:bCs/>
        </w:rPr>
        <w:t xml:space="preserve"> </w:t>
      </w:r>
      <w:r w:rsidR="00BE68BE" w:rsidRPr="00082245">
        <w:rPr>
          <w:rFonts w:ascii="Arial" w:hAnsi="Arial" w:cs="Arial"/>
          <w:bCs/>
        </w:rPr>
        <w:t xml:space="preserve">does not consider the existence of the </w:t>
      </w:r>
      <w:r w:rsidR="00DB0B7A" w:rsidRPr="00082245">
        <w:rPr>
          <w:rFonts w:ascii="Arial" w:hAnsi="Arial" w:cs="Arial"/>
          <w:bCs/>
        </w:rPr>
        <w:t>MAC CE. In</w:t>
      </w:r>
      <w:r w:rsidR="0085488F" w:rsidRPr="00082245">
        <w:rPr>
          <w:rFonts w:ascii="Arial" w:hAnsi="Arial" w:cs="Arial"/>
        </w:rPr>
        <w:t xml:space="preserve"> our opinion, the UL-SCH that carries the MAC CE should have a higher priority compared to the LCH that triggers the SR.</w:t>
      </w:r>
      <w:r w:rsidR="008370CB" w:rsidRPr="00082245">
        <w:rPr>
          <w:rFonts w:ascii="Arial" w:hAnsi="Arial" w:cs="Arial"/>
        </w:rPr>
        <w:t xml:space="preserve"> </w:t>
      </w:r>
    </w:p>
    <w:p w14:paraId="52931A20" w14:textId="77777777" w:rsidR="004A7050" w:rsidRPr="00082245" w:rsidRDefault="004A7050" w:rsidP="0085488F">
      <w:pPr>
        <w:rPr>
          <w:rFonts w:ascii="Arial" w:hAnsi="Arial" w:cs="Arial"/>
          <w:lang w:eastAsia="zh-CN"/>
        </w:rPr>
      </w:pPr>
    </w:p>
    <w:p w14:paraId="09C0B4B4" w14:textId="67CEEC33" w:rsidR="00E116D5" w:rsidRPr="00082245" w:rsidRDefault="00823462" w:rsidP="00082245">
      <w:pPr>
        <w:jc w:val="both"/>
        <w:rPr>
          <w:rFonts w:ascii="Arial" w:hAnsi="Arial" w:cs="Arial"/>
        </w:rPr>
      </w:pPr>
      <w:r w:rsidRPr="00082245">
        <w:rPr>
          <w:rFonts w:ascii="Arial" w:hAnsi="Arial" w:cs="Arial"/>
        </w:rPr>
        <w:t xml:space="preserve">From the above proposal </w:t>
      </w:r>
      <w:r w:rsidR="00AC15A1">
        <w:rPr>
          <w:rFonts w:ascii="Arial" w:hAnsi="Arial" w:cs="Arial"/>
        </w:rPr>
        <w:t>1</w:t>
      </w:r>
      <w:r w:rsidRPr="00082245">
        <w:rPr>
          <w:rFonts w:ascii="Arial" w:hAnsi="Arial" w:cs="Arial"/>
        </w:rPr>
        <w:t xml:space="preserve">, if there is an overlapping transmission between SR and PUSCH, the SR has a higher priority. </w:t>
      </w:r>
      <w:r w:rsidR="00E116D5" w:rsidRPr="00082245">
        <w:rPr>
          <w:rFonts w:ascii="Arial" w:hAnsi="Arial" w:cs="Arial"/>
        </w:rPr>
        <w:t xml:space="preserve">MAC should instruct on overlapping SR transmission with UL-SCH only in the case that the SR is more important than UL-SCH transmission. The PHY layer should </w:t>
      </w:r>
      <w:r w:rsidR="00E116D5" w:rsidRPr="00082245">
        <w:rPr>
          <w:rFonts w:ascii="Arial" w:hAnsi="Arial" w:cs="Arial"/>
          <w:i/>
        </w:rPr>
        <w:t>implicitly</w:t>
      </w:r>
      <w:r w:rsidR="00E116D5" w:rsidRPr="00082245">
        <w:rPr>
          <w:rFonts w:ascii="Arial" w:hAnsi="Arial" w:cs="Arial"/>
        </w:rPr>
        <w:t xml:space="preserve"> know that in this overlapping case, the SR has a higher priority. In the case of multiplexing rules of this high priority SR with other control information (such as CSI, HARQ ACK/NACK feedback), </w:t>
      </w:r>
      <w:r w:rsidR="00E116D5" w:rsidRPr="00082245">
        <w:rPr>
          <w:rFonts w:ascii="Arial" w:eastAsia="Malgun Gothic" w:hAnsi="Arial" w:cs="Arial"/>
        </w:rPr>
        <w:t xml:space="preserve">PHY could potentially infer the priority information of the SR based on the LCHs mapped to the SR configuration. However, </w:t>
      </w:r>
      <w:r w:rsidR="00E116D5" w:rsidRPr="00082245">
        <w:rPr>
          <w:rFonts w:ascii="Arial" w:hAnsi="Arial" w:cs="Arial"/>
        </w:rPr>
        <w:t>it is a separate RAN1 discussion.</w:t>
      </w:r>
    </w:p>
    <w:p w14:paraId="2E840FA1" w14:textId="61246BF8" w:rsidR="00823462" w:rsidRPr="00082245" w:rsidRDefault="00823462" w:rsidP="001759D6">
      <w:pPr>
        <w:jc w:val="both"/>
        <w:rPr>
          <w:rFonts w:ascii="Arial" w:hAnsi="Arial" w:cs="Arial"/>
        </w:rPr>
      </w:pPr>
      <w:r w:rsidRPr="00082245">
        <w:rPr>
          <w:rFonts w:ascii="Arial" w:hAnsi="Arial" w:cs="Arial"/>
        </w:rPr>
        <w:t xml:space="preserve">Once MAC instructs an overlapping transmission between SR and PUSCH per Proposal </w:t>
      </w:r>
      <w:r w:rsidR="00AC15A1">
        <w:rPr>
          <w:rFonts w:ascii="Arial" w:hAnsi="Arial" w:cs="Arial"/>
        </w:rPr>
        <w:t>1</w:t>
      </w:r>
      <w:r w:rsidRPr="00082245">
        <w:rPr>
          <w:rFonts w:ascii="Arial" w:hAnsi="Arial" w:cs="Arial"/>
        </w:rPr>
        <w:t xml:space="preserve">, possible physical layer mechanisms include that (a) SR terminates the PUSCH after transmission has started; (b) SR pre-empts PUSCH, PUSCH continues; (c) PUSCH is cancelled at PHY layer prior to starting PUSCH transmission. How this PHY layer procedure is done is up-to RAN1 to discuss. </w:t>
      </w:r>
      <w:r w:rsidR="00FA74BA" w:rsidRPr="00082245">
        <w:rPr>
          <w:rFonts w:ascii="Arial" w:hAnsi="Arial" w:cs="Arial"/>
        </w:rPr>
        <w:t xml:space="preserve">Regardless of the possible physical layer mechanism used by PHY for SR transmission the delay for the SR transmission </w:t>
      </w:r>
      <w:r w:rsidR="001759D6">
        <w:rPr>
          <w:rFonts w:ascii="Arial" w:hAnsi="Arial" w:cs="Arial"/>
        </w:rPr>
        <w:t>should</w:t>
      </w:r>
      <w:r w:rsidR="00FA74BA" w:rsidRPr="00082245">
        <w:rPr>
          <w:rFonts w:ascii="Arial" w:hAnsi="Arial" w:cs="Arial"/>
        </w:rPr>
        <w:t xml:space="preserve"> reflect the QoS requirement of the corresponding high-priority traffic</w:t>
      </w:r>
      <w:r w:rsidR="00D34A1A" w:rsidRPr="00082245">
        <w:rPr>
          <w:rFonts w:ascii="Arial" w:hAnsi="Arial" w:cs="Arial"/>
        </w:rPr>
        <w:t xml:space="preserve">. </w:t>
      </w:r>
      <w:r w:rsidR="003D6FE1" w:rsidRPr="00082245">
        <w:rPr>
          <w:rFonts w:ascii="Arial" w:hAnsi="Arial" w:cs="Arial"/>
        </w:rPr>
        <w:t xml:space="preserve">In some of the cases, </w:t>
      </w:r>
      <w:r w:rsidR="000F0A70" w:rsidRPr="00082245">
        <w:rPr>
          <w:rFonts w:ascii="Arial" w:hAnsi="Arial" w:cs="Arial"/>
        </w:rPr>
        <w:t xml:space="preserve">SR </w:t>
      </w:r>
      <w:r w:rsidR="001F4EB2" w:rsidRPr="00082245">
        <w:rPr>
          <w:rFonts w:ascii="Arial" w:hAnsi="Arial" w:cs="Arial"/>
        </w:rPr>
        <w:t xml:space="preserve">can be </w:t>
      </w:r>
      <w:r w:rsidR="00855312" w:rsidRPr="00082245">
        <w:rPr>
          <w:rFonts w:ascii="Arial" w:hAnsi="Arial" w:cs="Arial"/>
        </w:rPr>
        <w:t xml:space="preserve">multiplexed on </w:t>
      </w:r>
      <w:r w:rsidR="0059411D" w:rsidRPr="00082245">
        <w:rPr>
          <w:rFonts w:ascii="Arial" w:hAnsi="Arial" w:cs="Arial"/>
        </w:rPr>
        <w:t xml:space="preserve">the PUSCH in the sense that </w:t>
      </w:r>
      <w:r w:rsidR="008C3FFE" w:rsidRPr="00082245">
        <w:rPr>
          <w:rFonts w:ascii="Arial" w:hAnsi="Arial" w:cs="Arial"/>
        </w:rPr>
        <w:t xml:space="preserve">both PUCCH </w:t>
      </w:r>
      <w:r w:rsidR="00014948" w:rsidRPr="00082245">
        <w:rPr>
          <w:rFonts w:ascii="Arial" w:hAnsi="Arial" w:cs="Arial"/>
        </w:rPr>
        <w:t xml:space="preserve">and PUSCH </w:t>
      </w:r>
      <w:r w:rsidR="00B654E3" w:rsidRPr="00082245">
        <w:rPr>
          <w:rFonts w:ascii="Arial" w:hAnsi="Arial" w:cs="Arial"/>
        </w:rPr>
        <w:t xml:space="preserve">are </w:t>
      </w:r>
      <w:r w:rsidR="00E03250" w:rsidRPr="00082245">
        <w:rPr>
          <w:rFonts w:ascii="Arial" w:hAnsi="Arial" w:cs="Arial"/>
        </w:rPr>
        <w:t>decodable at</w:t>
      </w:r>
      <w:r w:rsidR="000147C9" w:rsidRPr="00082245">
        <w:rPr>
          <w:rFonts w:ascii="Arial" w:hAnsi="Arial" w:cs="Arial"/>
        </w:rPr>
        <w:t xml:space="preserve"> gNB. </w:t>
      </w:r>
      <w:r w:rsidR="00C349C7" w:rsidRPr="00082245">
        <w:rPr>
          <w:rFonts w:ascii="Arial" w:hAnsi="Arial" w:cs="Arial"/>
        </w:rPr>
        <w:t>Since</w:t>
      </w:r>
      <w:r w:rsidR="00CC2403" w:rsidRPr="00082245">
        <w:rPr>
          <w:rFonts w:ascii="Arial" w:hAnsi="Arial" w:cs="Arial"/>
          <w:lang w:val="en-US"/>
        </w:rPr>
        <w:t xml:space="preserve"> which one to choose and possible is better known at PHY layer, </w:t>
      </w:r>
      <w:r w:rsidR="00506418" w:rsidRPr="00082245">
        <w:rPr>
          <w:rFonts w:ascii="Arial" w:hAnsi="Arial" w:cs="Arial"/>
          <w:lang w:val="en-US"/>
        </w:rPr>
        <w:t xml:space="preserve">we think </w:t>
      </w:r>
      <w:r w:rsidR="00CC2403" w:rsidRPr="00082245">
        <w:rPr>
          <w:rFonts w:ascii="Arial" w:hAnsi="Arial" w:cs="Arial"/>
          <w:lang w:val="en-US"/>
        </w:rPr>
        <w:t>MAC should deliver the MAC PDU to PHY</w:t>
      </w:r>
      <w:r w:rsidRPr="00082245">
        <w:rPr>
          <w:rFonts w:ascii="Arial" w:hAnsi="Arial" w:cs="Arial"/>
        </w:rPr>
        <w:t>.</w:t>
      </w:r>
    </w:p>
    <w:p w14:paraId="1B587246" w14:textId="15C43BE7" w:rsidR="00823462" w:rsidRDefault="00823462" w:rsidP="00823462">
      <w:pPr>
        <w:pStyle w:val="Proposal"/>
      </w:pPr>
      <w:bookmarkStart w:id="31" w:name="_Toc4142062"/>
      <w:bookmarkStart w:id="32" w:name="_Toc4142134"/>
      <w:bookmarkStart w:id="33" w:name="_Toc4573498"/>
      <w:bookmarkStart w:id="34" w:name="_Toc4671737"/>
      <w:bookmarkStart w:id="35" w:name="_Toc4671781"/>
      <w:bookmarkStart w:id="36" w:name="_Toc7613844"/>
      <w:bookmarkStart w:id="37" w:name="_Toc7728935"/>
      <w:bookmarkStart w:id="38" w:name="_Toc7728948"/>
      <w:bookmarkStart w:id="39" w:name="_Toc7728986"/>
      <w:bookmarkStart w:id="40" w:name="_Toc16786370"/>
      <w:r>
        <w:t>Send LS to RAN1 to specify PHY procedures related with overlapping transmission between SR and PUSCH with the understanding that SR has a higher priority</w:t>
      </w:r>
      <w:r w:rsidRPr="00A04F49">
        <w:t>.</w:t>
      </w:r>
      <w:bookmarkEnd w:id="31"/>
      <w:bookmarkEnd w:id="32"/>
      <w:bookmarkEnd w:id="33"/>
      <w:bookmarkEnd w:id="34"/>
      <w:bookmarkEnd w:id="35"/>
      <w:bookmarkEnd w:id="36"/>
      <w:bookmarkEnd w:id="37"/>
      <w:bookmarkEnd w:id="38"/>
      <w:bookmarkEnd w:id="39"/>
      <w:bookmarkEnd w:id="40"/>
    </w:p>
    <w:p w14:paraId="2B24B8A7" w14:textId="77777777" w:rsidR="00823462" w:rsidRDefault="00823462" w:rsidP="00823462">
      <w:pPr>
        <w:rPr>
          <w:lang w:eastAsia="zh-CN"/>
        </w:rPr>
      </w:pPr>
    </w:p>
    <w:p w14:paraId="3ACCB49D" w14:textId="6D4F511E" w:rsidR="00823462" w:rsidRDefault="00702D79" w:rsidP="00823462">
      <w:pPr>
        <w:pStyle w:val="Heading2"/>
        <w:numPr>
          <w:ilvl w:val="1"/>
          <w:numId w:val="0"/>
        </w:numPr>
        <w:tabs>
          <w:tab w:val="num" w:pos="576"/>
        </w:tabs>
        <w:ind w:left="576" w:hanging="576"/>
      </w:pPr>
      <w:r>
        <w:t xml:space="preserve">2.1 </w:t>
      </w:r>
      <w:r w:rsidR="00823462">
        <w:t>Further impact</w:t>
      </w:r>
      <w:r w:rsidR="006222DC">
        <w:t xml:space="preserve"> - </w:t>
      </w:r>
      <w:r w:rsidR="00BF2D9B">
        <w:t>Pending SR cancel</w:t>
      </w:r>
      <w:r w:rsidR="004917F6">
        <w:t>l</w:t>
      </w:r>
      <w:r w:rsidR="00BF2D9B">
        <w:t>ation</w:t>
      </w:r>
    </w:p>
    <w:p w14:paraId="1B070510" w14:textId="3C2385E7" w:rsidR="00FF24F0" w:rsidRPr="00661270" w:rsidRDefault="00823462" w:rsidP="0019406A">
      <w:pPr>
        <w:jc w:val="both"/>
        <w:rPr>
          <w:rFonts w:ascii="Arial" w:hAnsi="Arial" w:cs="Arial"/>
        </w:rPr>
      </w:pPr>
      <w:r w:rsidRPr="00661270">
        <w:rPr>
          <w:rFonts w:ascii="Arial" w:hAnsi="Arial" w:cs="Arial"/>
          <w:lang w:eastAsia="zh-CN"/>
        </w:rPr>
        <w:t xml:space="preserve">The scenario we consider here is related with a </w:t>
      </w:r>
      <w:r w:rsidRPr="00661270">
        <w:rPr>
          <w:rFonts w:ascii="Arial" w:hAnsi="Arial" w:cs="Arial"/>
        </w:rPr>
        <w:t>faster indication from UE to gNB about an arrival of high-priority</w:t>
      </w:r>
      <w:r w:rsidRPr="00661270">
        <w:rPr>
          <w:rFonts w:ascii="Arial" w:hAnsi="Arial" w:cs="Arial"/>
          <w:lang w:val="en-US"/>
        </w:rPr>
        <w:t xml:space="preserve"> </w:t>
      </w:r>
      <w:r w:rsidRPr="00661270">
        <w:rPr>
          <w:rFonts w:ascii="Arial" w:hAnsi="Arial" w:cs="Arial"/>
        </w:rPr>
        <w:t xml:space="preserve">traffic while there is an ongoing long UL-SCH transmission for low-priority traffic, i.e., the UL-SCH resources do not meet the LCP mapping restrictions for high-priority traffic. </w:t>
      </w:r>
      <w:r w:rsidRPr="00661270">
        <w:rPr>
          <w:rFonts w:ascii="Arial" w:hAnsi="Arial" w:cs="Arial"/>
          <w:lang w:eastAsia="zh-CN"/>
        </w:rPr>
        <w:t xml:space="preserve">In this scenario, a regular BSR is triggered for high-priority traffic. In addition to that, SR is also triggered since the UL-SCH resources do not meet the LCP mapping restrictions, according to clause 5.4.5 of TR 38.321. </w:t>
      </w:r>
      <w:bookmarkStart w:id="41" w:name="_Toc347822666"/>
      <w:bookmarkStart w:id="42" w:name="_Toc347823812"/>
      <w:bookmarkStart w:id="43" w:name="_Toc347823993"/>
      <w:bookmarkStart w:id="44" w:name="_Toc347824244"/>
      <w:r w:rsidR="00ED7933" w:rsidRPr="00661270">
        <w:rPr>
          <w:rFonts w:ascii="Arial" w:hAnsi="Arial" w:cs="Arial"/>
          <w:lang w:eastAsia="zh-CN"/>
        </w:rPr>
        <w:t xml:space="preserve"> </w:t>
      </w:r>
      <w:r w:rsidR="00FF24F0" w:rsidRPr="00661270">
        <w:rPr>
          <w:rFonts w:ascii="Arial" w:hAnsi="Arial" w:cs="Arial"/>
        </w:rPr>
        <w:t>In clause 5.4.5 of MAC spec, it is stated that a SR is triggered (i.e., pending) according to the following:</w:t>
      </w:r>
    </w:p>
    <w:p w14:paraId="7759F0A7" w14:textId="77777777" w:rsidR="00FF24F0" w:rsidRPr="00972E42" w:rsidRDefault="00FF24F0" w:rsidP="00FF24F0">
      <w:pPr>
        <w:ind w:left="1135" w:hanging="284"/>
        <w:rPr>
          <w:rFonts w:eastAsia="Malgun Gothic"/>
        </w:rPr>
      </w:pPr>
      <w:r w:rsidRPr="00972E42">
        <w:rPr>
          <w:rFonts w:eastAsia="Malgun Gothic"/>
        </w:rPr>
        <w:t>3&gt;</w:t>
      </w:r>
      <w:r w:rsidRPr="00972E42">
        <w:rPr>
          <w:rFonts w:eastAsia="Malgun Gothic"/>
        </w:rPr>
        <w:tab/>
        <w:t xml:space="preserve">if the UL-SCH resources available for a new transmission do not meet the LCP mapping restrictions (see subclause 5.4.3.1) configured for the </w:t>
      </w:r>
      <w:r w:rsidRPr="00972E42">
        <w:rPr>
          <w:rFonts w:eastAsia="Malgun Gothic"/>
          <w:lang w:eastAsia="ko-KR"/>
        </w:rPr>
        <w:t>logical channel</w:t>
      </w:r>
      <w:r w:rsidRPr="00972E42">
        <w:rPr>
          <w:rFonts w:eastAsia="Malgun Gothic"/>
        </w:rPr>
        <w:t xml:space="preserve"> that triggered the BSR:</w:t>
      </w:r>
    </w:p>
    <w:p w14:paraId="50723F90" w14:textId="77777777" w:rsidR="00FF24F0" w:rsidRPr="00972E42" w:rsidRDefault="00FF24F0" w:rsidP="00FF24F0">
      <w:pPr>
        <w:ind w:left="1418" w:hanging="284"/>
        <w:rPr>
          <w:rFonts w:eastAsia="Malgun Gothic"/>
        </w:rPr>
      </w:pPr>
      <w:r w:rsidRPr="00972E42">
        <w:rPr>
          <w:rFonts w:eastAsia="Malgun Gothic"/>
          <w:lang w:eastAsia="ko-KR"/>
        </w:rPr>
        <w:t>4&gt;</w:t>
      </w:r>
      <w:r w:rsidRPr="00972E42">
        <w:rPr>
          <w:rFonts w:eastAsia="Malgun Gothic"/>
        </w:rPr>
        <w:tab/>
      </w:r>
      <w:r w:rsidRPr="00972E42">
        <w:rPr>
          <w:rFonts w:eastAsia="Malgun Gothic"/>
          <w:lang w:eastAsia="ko-KR"/>
        </w:rPr>
        <w:t xml:space="preserve">trigger </w:t>
      </w:r>
      <w:r w:rsidRPr="00972E42">
        <w:rPr>
          <w:rFonts w:eastAsia="Malgun Gothic"/>
        </w:rPr>
        <w:t>a Scheduling Request.</w:t>
      </w:r>
    </w:p>
    <w:bookmarkEnd w:id="41"/>
    <w:bookmarkEnd w:id="42"/>
    <w:bookmarkEnd w:id="43"/>
    <w:bookmarkEnd w:id="44"/>
    <w:p w14:paraId="6BF81B98" w14:textId="77777777" w:rsidR="00823462" w:rsidRPr="008746CA" w:rsidRDefault="00823462" w:rsidP="00823462">
      <w:pPr>
        <w:rPr>
          <w:rFonts w:ascii="Arial" w:hAnsi="Arial" w:cs="Arial"/>
        </w:rPr>
      </w:pPr>
    </w:p>
    <w:p w14:paraId="59F8A64C" w14:textId="21139A8B" w:rsidR="00823462" w:rsidRPr="008746CA" w:rsidRDefault="00FE4867" w:rsidP="00F4066B">
      <w:pPr>
        <w:jc w:val="both"/>
        <w:rPr>
          <w:rFonts w:ascii="Arial" w:hAnsi="Arial" w:cs="Arial"/>
        </w:rPr>
      </w:pPr>
      <w:r w:rsidRPr="008746CA">
        <w:rPr>
          <w:rFonts w:ascii="Arial" w:hAnsi="Arial" w:cs="Arial"/>
        </w:rPr>
        <w:t>I</w:t>
      </w:r>
      <w:r w:rsidR="00823462" w:rsidRPr="008746CA">
        <w:rPr>
          <w:rFonts w:ascii="Arial" w:hAnsi="Arial" w:cs="Arial"/>
        </w:rPr>
        <w:t>n the case where the BSR MAC CE can be included in the UL-SCH (i.e. the new high priority data is available soon enough prior to starting the UL-SCH transmission), the SR is cancelled according to clause 5.4.4 in TS 38.321. The problem still exists that network only knows the arrival of the new data in high-priority logical channel after the long UL-SCH transmission. In addition, the BSR MAC CE is sent on the UL-grant with low reliability target and gNB might not be able to decode correctly in the first transmission and further increase the latency. This problematic first case is illustrated in figure 1 below. In any case, the BSR MAC CE is received rather late, i.e. after decoding of the UL-SCH reception.</w:t>
      </w:r>
    </w:p>
    <w:p w14:paraId="331084C8" w14:textId="77777777" w:rsidR="00823462" w:rsidRDefault="00823462" w:rsidP="00823462">
      <w:pPr>
        <w:keepNext/>
        <w:jc w:val="center"/>
      </w:pPr>
      <w:r>
        <w:rPr>
          <w:noProof/>
        </w:rPr>
        <w:lastRenderedPageBreak/>
        <w:drawing>
          <wp:inline distT="0" distB="0" distL="0" distR="0" wp14:anchorId="77633C25" wp14:editId="35074C41">
            <wp:extent cx="3615055" cy="175196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5055" cy="1751965"/>
                    </a:xfrm>
                    <a:prstGeom prst="rect">
                      <a:avLst/>
                    </a:prstGeom>
                    <a:noFill/>
                    <a:ln>
                      <a:noFill/>
                    </a:ln>
                  </pic:spPr>
                </pic:pic>
              </a:graphicData>
            </a:graphic>
          </wp:inline>
        </w:drawing>
      </w:r>
    </w:p>
    <w:p w14:paraId="1BC2B7F6" w14:textId="77777777" w:rsidR="00823462" w:rsidRDefault="00823462" w:rsidP="00823462">
      <w:pPr>
        <w:pStyle w:val="Caption"/>
        <w:rPr>
          <w:rFonts w:cs="Arial"/>
        </w:rPr>
      </w:pPr>
      <w:r>
        <w:t xml:space="preserve">Figure </w:t>
      </w:r>
      <w:r w:rsidR="00F60140">
        <w:rPr>
          <w:noProof/>
        </w:rPr>
        <w:fldChar w:fldCharType="begin"/>
      </w:r>
      <w:r w:rsidR="00F60140">
        <w:rPr>
          <w:noProof/>
        </w:rPr>
        <w:instrText xml:space="preserve"> SEQ Figure \* ARABIC </w:instrText>
      </w:r>
      <w:r w:rsidR="00F60140">
        <w:rPr>
          <w:noProof/>
        </w:rPr>
        <w:fldChar w:fldCharType="separate"/>
      </w:r>
      <w:r>
        <w:rPr>
          <w:noProof/>
        </w:rPr>
        <w:t>1</w:t>
      </w:r>
      <w:r w:rsidR="00F60140">
        <w:rPr>
          <w:noProof/>
        </w:rPr>
        <w:fldChar w:fldCharType="end"/>
      </w:r>
      <w:r>
        <w:t xml:space="preserve"> BSR MAC CE included in UL-SCH and SR cancelled</w:t>
      </w:r>
    </w:p>
    <w:p w14:paraId="181820E7" w14:textId="130FD04B" w:rsidR="00823462" w:rsidRPr="00E20888" w:rsidRDefault="00823462" w:rsidP="00B27D06">
      <w:pPr>
        <w:jc w:val="both"/>
        <w:rPr>
          <w:rFonts w:ascii="Arial" w:hAnsi="Arial" w:cs="Arial"/>
        </w:rPr>
      </w:pPr>
      <w:r w:rsidRPr="00E20888">
        <w:rPr>
          <w:rFonts w:ascii="Arial" w:hAnsi="Arial" w:cs="Arial"/>
        </w:rPr>
        <w:t xml:space="preserve">Note that in light of the mapping between </w:t>
      </w:r>
      <w:r w:rsidR="00F04933" w:rsidRPr="00E20888">
        <w:rPr>
          <w:rFonts w:ascii="Arial" w:hAnsi="Arial" w:cs="Arial"/>
        </w:rPr>
        <w:t>a</w:t>
      </w:r>
      <w:r w:rsidRPr="00E20888">
        <w:rPr>
          <w:rFonts w:ascii="Arial" w:hAnsi="Arial" w:cs="Arial"/>
        </w:rPr>
        <w:t xml:space="preserve"> logical channel and the </w:t>
      </w:r>
      <w:r w:rsidR="00F04933" w:rsidRPr="00E20888">
        <w:rPr>
          <w:rFonts w:ascii="Arial" w:hAnsi="Arial" w:cs="Arial"/>
        </w:rPr>
        <w:t>corresponding</w:t>
      </w:r>
      <w:r w:rsidRPr="00E20888">
        <w:rPr>
          <w:rFonts w:ascii="Arial" w:hAnsi="Arial" w:cs="Arial"/>
        </w:rPr>
        <w:t xml:space="preserve"> SR configuration (as currently specified in the information element </w:t>
      </w:r>
      <w:proofErr w:type="spellStart"/>
      <w:r w:rsidRPr="00E20888">
        <w:rPr>
          <w:rFonts w:ascii="Arial" w:eastAsia="SimSun" w:hAnsi="Arial" w:cs="Arial"/>
          <w:i/>
          <w:iCs/>
        </w:rPr>
        <w:t>LogicalChannelConfig</w:t>
      </w:r>
      <w:proofErr w:type="spellEnd"/>
      <w:r w:rsidRPr="00E20888">
        <w:rPr>
          <w:rFonts w:ascii="Arial" w:eastAsia="SimSun" w:hAnsi="Arial" w:cs="Arial"/>
          <w:i/>
          <w:iCs/>
        </w:rPr>
        <w:t xml:space="preserve"> </w:t>
      </w:r>
      <w:r w:rsidRPr="00E20888">
        <w:rPr>
          <w:rFonts w:ascii="Arial" w:eastAsia="SimSun" w:hAnsi="Arial" w:cs="Arial"/>
        </w:rPr>
        <w:t>of the RRC spec TS 38.331</w:t>
      </w:r>
      <w:r w:rsidRPr="00E20888">
        <w:rPr>
          <w:rFonts w:ascii="Arial" w:hAnsi="Arial" w:cs="Arial"/>
        </w:rPr>
        <w:t>), upon SR reception of a certain SR configuration, the network knows which logical channel requests UL resources and gNB can estimate needed grant size since we usually have a limited and known packet size for high-priority traffic.</w:t>
      </w:r>
    </w:p>
    <w:p w14:paraId="5E14C36C" w14:textId="10BC40D8" w:rsidR="00F935C6" w:rsidRDefault="00823462" w:rsidP="00F935C6">
      <w:pPr>
        <w:rPr>
          <w:rFonts w:ascii="Arial" w:hAnsi="Arial" w:cs="Arial"/>
        </w:rPr>
      </w:pPr>
      <w:r w:rsidRPr="00E20888">
        <w:rPr>
          <w:rFonts w:ascii="Arial" w:hAnsi="Arial" w:cs="Arial"/>
        </w:rPr>
        <w:t>In order to solve this first case wherein the BSR MAC CE can arrive late (or might not arrive at all), we need that the SR is not cancelled</w:t>
      </w:r>
      <w:r w:rsidR="00940EB4" w:rsidRPr="00E20888">
        <w:rPr>
          <w:rFonts w:ascii="Arial" w:hAnsi="Arial" w:cs="Arial"/>
        </w:rPr>
        <w:t xml:space="preserve">. </w:t>
      </w:r>
    </w:p>
    <w:p w14:paraId="79C6324A" w14:textId="385FEF49" w:rsidR="004D27BA" w:rsidRDefault="004D27BA" w:rsidP="004D27BA">
      <w:pPr>
        <w:pStyle w:val="Proposal"/>
      </w:pPr>
      <w:bookmarkStart w:id="45" w:name="_Toc16786371"/>
      <w:r>
        <w:t>RAN2 to specify conditions for a pending SR not to be cancelled, due to the start of the transmission of the BSR MAC CE where the SR is triggered prior to assembly of MAC PDU including BSR MAC CE.</w:t>
      </w:r>
      <w:bookmarkEnd w:id="45"/>
      <w:r>
        <w:t xml:space="preserve"> </w:t>
      </w:r>
    </w:p>
    <w:p w14:paraId="6A255147" w14:textId="77777777" w:rsidR="00135DDA" w:rsidRPr="00135DDA" w:rsidRDefault="00135DDA" w:rsidP="00135DDA">
      <w:pPr>
        <w:rPr>
          <w:lang w:eastAsia="en-GB"/>
        </w:rPr>
      </w:pPr>
    </w:p>
    <w:p w14:paraId="380A4BA0" w14:textId="0D2D2924" w:rsidR="006E062C" w:rsidRPr="00675F36" w:rsidRDefault="00B409E0" w:rsidP="00CE0424">
      <w:pPr>
        <w:pStyle w:val="Heading1"/>
      </w:pPr>
      <w:bookmarkStart w:id="46" w:name="_Ref189046994"/>
      <w:r>
        <w:t>3</w:t>
      </w:r>
      <w:r>
        <w:tab/>
      </w:r>
      <w:bookmarkEnd w:id="46"/>
      <w:r w:rsidR="00675F36">
        <w:t>Conclusion</w:t>
      </w:r>
    </w:p>
    <w:p w14:paraId="056327B2" w14:textId="77777777" w:rsidR="00675F36" w:rsidRDefault="00675F36" w:rsidP="00675F36">
      <w:pPr>
        <w:pStyle w:val="BodyText"/>
        <w:rPr>
          <w:b/>
          <w:bCs/>
        </w:rPr>
      </w:pPr>
      <w:r>
        <w:t>In the previous sections</w:t>
      </w:r>
      <w:r w:rsidRPr="00CE0424">
        <w:t xml:space="preserve"> we </w:t>
      </w:r>
      <w:r>
        <w:t>made the following observations</w:t>
      </w:r>
      <w:r w:rsidRPr="00CE0424">
        <w:t>:</w:t>
      </w:r>
      <w:r>
        <w:rPr>
          <w:b/>
          <w:bCs/>
        </w:rPr>
        <w:t xml:space="preserve"> </w:t>
      </w:r>
    </w:p>
    <w:p w14:paraId="73B5B969" w14:textId="77777777" w:rsidR="00DB36DE"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Cs/>
        </w:rPr>
        <w:instrText xml:space="preserve"> TOC \f O \n \h \z \t "Observation" \c </w:instrText>
      </w:r>
      <w:r>
        <w:rPr>
          <w:b w:val="0"/>
          <w:bCs/>
        </w:rPr>
        <w:fldChar w:fldCharType="separate"/>
      </w:r>
      <w:hyperlink w:anchor="_Toc16786372" w:history="1">
        <w:r w:rsidR="00DB36DE" w:rsidRPr="00B23CB3">
          <w:rPr>
            <w:rStyle w:val="Hyperlink"/>
            <w:noProof/>
          </w:rPr>
          <w:t>Observation 1</w:t>
        </w:r>
        <w:r w:rsidR="00DB36DE">
          <w:rPr>
            <w:rFonts w:asciiTheme="minorHAnsi" w:eastAsiaTheme="minorEastAsia" w:hAnsiTheme="minorHAnsi" w:cstheme="minorBidi"/>
            <w:b w:val="0"/>
            <w:noProof/>
            <w:sz w:val="22"/>
            <w:szCs w:val="22"/>
            <w:lang w:val="sv-SE"/>
          </w:rPr>
          <w:tab/>
        </w:r>
        <w:r w:rsidR="00DB36DE" w:rsidRPr="00B23CB3">
          <w:rPr>
            <w:rStyle w:val="Hyperlink"/>
            <w:noProof/>
          </w:rPr>
          <w:t>Whether allow sending SR on an overlapping UL-SCH resource should be independent from whether the SR is triggered before/after MAC PDU generation</w:t>
        </w:r>
        <w:r w:rsidR="00DB36DE" w:rsidRPr="00B23CB3">
          <w:rPr>
            <w:rStyle w:val="Hyperlink"/>
            <w:rFonts w:eastAsia="Malgun Gothic"/>
            <w:noProof/>
          </w:rPr>
          <w:t>.</w:t>
        </w:r>
      </w:hyperlink>
    </w:p>
    <w:p w14:paraId="7720586D" w14:textId="3C4665A2" w:rsidR="00675F36" w:rsidRDefault="00675F36" w:rsidP="00675F36">
      <w:pPr>
        <w:pStyle w:val="BodyText"/>
        <w:rPr>
          <w:b/>
          <w:bCs/>
        </w:rPr>
      </w:pPr>
      <w:r>
        <w:rPr>
          <w:b/>
          <w:bCs/>
        </w:rPr>
        <w:fldChar w:fldCharType="end"/>
      </w:r>
      <w:bookmarkStart w:id="47" w:name="_GoBack"/>
      <w:bookmarkEnd w:id="47"/>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10A75342" w14:textId="77777777" w:rsidR="00DB36DE"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6369" w:history="1">
        <w:r w:rsidR="00DB36DE" w:rsidRPr="00A26922">
          <w:rPr>
            <w:rStyle w:val="Hyperlink"/>
            <w:noProof/>
          </w:rPr>
          <w:t>Proposal 1</w:t>
        </w:r>
        <w:r w:rsidR="00DB36DE">
          <w:rPr>
            <w:rFonts w:asciiTheme="minorHAnsi" w:eastAsiaTheme="minorEastAsia" w:hAnsiTheme="minorHAnsi" w:cstheme="minorBidi"/>
            <w:b w:val="0"/>
            <w:noProof/>
            <w:sz w:val="22"/>
            <w:szCs w:val="22"/>
            <w:lang w:val="sv-SE"/>
          </w:rPr>
          <w:tab/>
        </w:r>
        <w:r w:rsidR="00DB36DE" w:rsidRPr="00A26922">
          <w:rPr>
            <w:rStyle w:val="Hyperlink"/>
            <w:noProof/>
          </w:rPr>
          <w:t>Allow sending SR on an overlapping UL-SCH resource, by comparing the priority of the LCH that triggers the SR and the priority of the LCH(s) to be transmitted or is under transmission on the UL-SCH resource.</w:t>
        </w:r>
      </w:hyperlink>
    </w:p>
    <w:p w14:paraId="7E31B2AF" w14:textId="77777777" w:rsidR="00DB36DE" w:rsidRDefault="00DB36DE">
      <w:pPr>
        <w:pStyle w:val="TableofFigures"/>
        <w:tabs>
          <w:tab w:val="right" w:leader="dot" w:pos="9629"/>
        </w:tabs>
        <w:rPr>
          <w:rFonts w:asciiTheme="minorHAnsi" w:eastAsiaTheme="minorEastAsia" w:hAnsiTheme="minorHAnsi" w:cstheme="minorBidi"/>
          <w:b w:val="0"/>
          <w:noProof/>
          <w:sz w:val="22"/>
          <w:szCs w:val="22"/>
          <w:lang w:val="sv-SE"/>
        </w:rPr>
      </w:pPr>
      <w:hyperlink w:anchor="_Toc16786370" w:history="1">
        <w:r w:rsidRPr="00A26922">
          <w:rPr>
            <w:rStyle w:val="Hyperlink"/>
            <w:noProof/>
          </w:rPr>
          <w:t>Proposal 2</w:t>
        </w:r>
        <w:r>
          <w:rPr>
            <w:rFonts w:asciiTheme="minorHAnsi" w:eastAsiaTheme="minorEastAsia" w:hAnsiTheme="minorHAnsi" w:cstheme="minorBidi"/>
            <w:b w:val="0"/>
            <w:noProof/>
            <w:sz w:val="22"/>
            <w:szCs w:val="22"/>
            <w:lang w:val="sv-SE"/>
          </w:rPr>
          <w:tab/>
        </w:r>
        <w:r w:rsidRPr="00A26922">
          <w:rPr>
            <w:rStyle w:val="Hyperlink"/>
            <w:noProof/>
          </w:rPr>
          <w:t>Send LS to RAN1 to specify PHY procedures related with overlapping transmission between SR and PUSCH with the understanding that SR has a higher priority.</w:t>
        </w:r>
      </w:hyperlink>
    </w:p>
    <w:p w14:paraId="53A0EE1E" w14:textId="77777777" w:rsidR="00DB36DE" w:rsidRDefault="00DB36DE">
      <w:pPr>
        <w:pStyle w:val="TableofFigures"/>
        <w:tabs>
          <w:tab w:val="right" w:leader="dot" w:pos="9629"/>
        </w:tabs>
        <w:rPr>
          <w:rFonts w:asciiTheme="minorHAnsi" w:eastAsiaTheme="minorEastAsia" w:hAnsiTheme="minorHAnsi" w:cstheme="minorBidi"/>
          <w:b w:val="0"/>
          <w:noProof/>
          <w:sz w:val="22"/>
          <w:szCs w:val="22"/>
          <w:lang w:val="sv-SE"/>
        </w:rPr>
      </w:pPr>
      <w:hyperlink w:anchor="_Toc16786371" w:history="1">
        <w:r w:rsidRPr="00A26922">
          <w:rPr>
            <w:rStyle w:val="Hyperlink"/>
            <w:noProof/>
          </w:rPr>
          <w:t>Proposal 3</w:t>
        </w:r>
        <w:r>
          <w:rPr>
            <w:rFonts w:asciiTheme="minorHAnsi" w:eastAsiaTheme="minorEastAsia" w:hAnsiTheme="minorHAnsi" w:cstheme="minorBidi"/>
            <w:b w:val="0"/>
            <w:noProof/>
            <w:sz w:val="22"/>
            <w:szCs w:val="22"/>
            <w:lang w:val="sv-SE"/>
          </w:rPr>
          <w:tab/>
        </w:r>
        <w:r w:rsidRPr="00A26922">
          <w:rPr>
            <w:rStyle w:val="Hyperlink"/>
            <w:noProof/>
          </w:rPr>
          <w:t>RAN2 to specify conditions for a pending SR not to be cancelled, due to the start of the transmission of the BSR MAC CE where the SR is triggered prior to assembly of MAC PDU including BSR MAC CE.</w:t>
        </w:r>
      </w:hyperlink>
    </w:p>
    <w:p w14:paraId="3511E588" w14:textId="63F387A3"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References</w:t>
      </w:r>
    </w:p>
    <w:p w14:paraId="39AC9B72" w14:textId="77777777" w:rsidR="00B7080E" w:rsidRPr="00E843FF" w:rsidRDefault="00B7080E" w:rsidP="00B7080E">
      <w:pPr>
        <w:pStyle w:val="Reference"/>
      </w:pPr>
      <w:r w:rsidRPr="00E843FF">
        <w:t>RP-190728, New WID Support of NR Industrial Internet of Things (IoT)</w:t>
      </w:r>
    </w:p>
    <w:p w14:paraId="6ED43382" w14:textId="5407A956" w:rsidR="0056714B" w:rsidRPr="004B5D0C" w:rsidRDefault="0056714B" w:rsidP="0056714B">
      <w:pPr>
        <w:pStyle w:val="Reference"/>
      </w:pPr>
      <w:r w:rsidRPr="00E843FF">
        <w:rPr>
          <w:bCs/>
        </w:rPr>
        <w:t>Technical Report 38.825 v16.0, Study on NR industrial Internet of Things (IoT)</w:t>
      </w:r>
    </w:p>
    <w:p w14:paraId="44F8229B" w14:textId="6D7DFB64" w:rsidR="004B5D0C" w:rsidRPr="00F902FA" w:rsidRDefault="004B5D0C" w:rsidP="0056714B">
      <w:pPr>
        <w:pStyle w:val="Reference"/>
      </w:pPr>
      <w:bookmarkStart w:id="48" w:name="_Ref15909214"/>
      <w:r w:rsidRPr="00F902FA">
        <w:rPr>
          <w:bCs/>
        </w:rPr>
        <w:t>R2</w:t>
      </w:r>
      <w:r w:rsidRPr="00F902FA">
        <w:rPr>
          <w:bCs/>
          <w:lang w:val="en-US"/>
        </w:rPr>
        <w:t>-</w:t>
      </w:r>
      <w:r w:rsidR="00001FDD" w:rsidRPr="00F902FA">
        <w:rPr>
          <w:bCs/>
          <w:lang w:val="en-US"/>
        </w:rPr>
        <w:t>1909374</w:t>
      </w:r>
      <w:r w:rsidRPr="00F902FA">
        <w:rPr>
          <w:bCs/>
          <w:lang w:val="en-US"/>
        </w:rPr>
        <w:t xml:space="preserve">, </w:t>
      </w:r>
      <w:r w:rsidR="00001FDD" w:rsidRPr="00F902FA">
        <w:rPr>
          <w:bCs/>
          <w:lang w:val="en-US"/>
        </w:rPr>
        <w:t>Reliability aspects in LCP restriction enhancement</w:t>
      </w:r>
      <w:r w:rsidR="00E95DC2" w:rsidRPr="00F902FA">
        <w:rPr>
          <w:bCs/>
          <w:lang w:val="en-US"/>
        </w:rPr>
        <w:t>, Ericsson</w:t>
      </w:r>
      <w:bookmarkEnd w:id="48"/>
      <w:r w:rsidR="00F30C67" w:rsidRPr="00F902FA">
        <w:rPr>
          <w:bCs/>
          <w:lang w:val="en-US"/>
        </w:rPr>
        <w:t>, RAN2#107</w:t>
      </w:r>
    </w:p>
    <w:p w14:paraId="56CD7D5C" w14:textId="0D635AB7" w:rsidR="00CB4958" w:rsidRPr="0015203C" w:rsidRDefault="00F902FA" w:rsidP="00562EFA">
      <w:pPr>
        <w:pStyle w:val="Reference"/>
      </w:pPr>
      <w:bookmarkStart w:id="49" w:name="_Ref15909215"/>
      <w:r w:rsidRPr="0015203C">
        <w:rPr>
          <w:lang w:val="en-US"/>
        </w:rPr>
        <w:t xml:space="preserve">R2-1909385, </w:t>
      </w:r>
      <w:r w:rsidR="0015203C" w:rsidRPr="0015203C">
        <w:rPr>
          <w:bCs/>
          <w:lang w:val="en-US"/>
        </w:rPr>
        <w:t>On MAC aspects of multiple CG, Ericsson, RAN2#107</w:t>
      </w:r>
      <w:bookmarkEnd w:id="49"/>
    </w:p>
    <w:p w14:paraId="73068F79" w14:textId="77777777" w:rsidR="00205D15" w:rsidRPr="00F81F06" w:rsidRDefault="00205D15" w:rsidP="004F1881">
      <w:pPr>
        <w:pStyle w:val="Reference"/>
        <w:numPr>
          <w:ilvl w:val="0"/>
          <w:numId w:val="0"/>
        </w:numPr>
        <w:rPr>
          <w:highlight w:val="yellow"/>
        </w:rPr>
      </w:pPr>
    </w:p>
    <w:sectPr w:rsidR="00205D15" w:rsidRPr="00F81F06"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24AD6" w14:textId="77777777" w:rsidR="00892578" w:rsidRDefault="00892578">
      <w:r>
        <w:separator/>
      </w:r>
    </w:p>
  </w:endnote>
  <w:endnote w:type="continuationSeparator" w:id="0">
    <w:p w14:paraId="1F42A909" w14:textId="77777777" w:rsidR="00892578" w:rsidRDefault="00892578">
      <w:r>
        <w:continuationSeparator/>
      </w:r>
    </w:p>
  </w:endnote>
  <w:endnote w:type="continuationNotice" w:id="1">
    <w:p w14:paraId="61E1D31F" w14:textId="77777777" w:rsidR="00892578" w:rsidRDefault="00892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253F2" w14:textId="77777777" w:rsidR="00892578" w:rsidRDefault="00892578">
      <w:r>
        <w:separator/>
      </w:r>
    </w:p>
  </w:footnote>
  <w:footnote w:type="continuationSeparator" w:id="0">
    <w:p w14:paraId="6F1AD21D" w14:textId="77777777" w:rsidR="00892578" w:rsidRDefault="00892578">
      <w:r>
        <w:continuationSeparator/>
      </w:r>
    </w:p>
  </w:footnote>
  <w:footnote w:type="continuationNotice" w:id="1">
    <w:p w14:paraId="39B908C1" w14:textId="77777777" w:rsidR="00892578" w:rsidRDefault="008925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83DF2"/>
    <w:multiLevelType w:val="multilevel"/>
    <w:tmpl w:val="10A83DF2"/>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DC5534"/>
    <w:multiLevelType w:val="multilevel"/>
    <w:tmpl w:val="66DC5534"/>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EF356A"/>
    <w:multiLevelType w:val="hybridMultilevel"/>
    <w:tmpl w:val="D69CCEC0"/>
    <w:lvl w:ilvl="0" w:tplc="606CAAF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FDD"/>
    <w:rsid w:val="000023F3"/>
    <w:rsid w:val="00002A37"/>
    <w:rsid w:val="0000564C"/>
    <w:rsid w:val="00006446"/>
    <w:rsid w:val="00006896"/>
    <w:rsid w:val="00007CDC"/>
    <w:rsid w:val="00011B28"/>
    <w:rsid w:val="000123C3"/>
    <w:rsid w:val="00013594"/>
    <w:rsid w:val="000147C9"/>
    <w:rsid w:val="00014948"/>
    <w:rsid w:val="00015D15"/>
    <w:rsid w:val="0001611D"/>
    <w:rsid w:val="000209B6"/>
    <w:rsid w:val="00022BE5"/>
    <w:rsid w:val="000231FE"/>
    <w:rsid w:val="0002564D"/>
    <w:rsid w:val="00025ECA"/>
    <w:rsid w:val="000325B8"/>
    <w:rsid w:val="00033CF1"/>
    <w:rsid w:val="00034C15"/>
    <w:rsid w:val="00036BA1"/>
    <w:rsid w:val="000422E2"/>
    <w:rsid w:val="00042F22"/>
    <w:rsid w:val="000444EF"/>
    <w:rsid w:val="00052A07"/>
    <w:rsid w:val="000534E3"/>
    <w:rsid w:val="0005433F"/>
    <w:rsid w:val="0005606A"/>
    <w:rsid w:val="000560B4"/>
    <w:rsid w:val="00057117"/>
    <w:rsid w:val="000616E7"/>
    <w:rsid w:val="0006487E"/>
    <w:rsid w:val="00065E1A"/>
    <w:rsid w:val="00071976"/>
    <w:rsid w:val="000723CE"/>
    <w:rsid w:val="00077E5F"/>
    <w:rsid w:val="0008036A"/>
    <w:rsid w:val="00081AE6"/>
    <w:rsid w:val="00082245"/>
    <w:rsid w:val="000826D8"/>
    <w:rsid w:val="000855EB"/>
    <w:rsid w:val="00085B52"/>
    <w:rsid w:val="000866F2"/>
    <w:rsid w:val="00087199"/>
    <w:rsid w:val="000875DF"/>
    <w:rsid w:val="0009009F"/>
    <w:rsid w:val="000913B2"/>
    <w:rsid w:val="00091557"/>
    <w:rsid w:val="000924C1"/>
    <w:rsid w:val="000924F0"/>
    <w:rsid w:val="00093474"/>
    <w:rsid w:val="00094763"/>
    <w:rsid w:val="00094CC8"/>
    <w:rsid w:val="0009510F"/>
    <w:rsid w:val="000A026B"/>
    <w:rsid w:val="000A1B7B"/>
    <w:rsid w:val="000A56F2"/>
    <w:rsid w:val="000B2719"/>
    <w:rsid w:val="000B3A8F"/>
    <w:rsid w:val="000B4AB9"/>
    <w:rsid w:val="000B58C3"/>
    <w:rsid w:val="000B61E9"/>
    <w:rsid w:val="000B7135"/>
    <w:rsid w:val="000C165A"/>
    <w:rsid w:val="000C1DC4"/>
    <w:rsid w:val="000C2E19"/>
    <w:rsid w:val="000D0D07"/>
    <w:rsid w:val="000D4797"/>
    <w:rsid w:val="000D5122"/>
    <w:rsid w:val="000D77C6"/>
    <w:rsid w:val="000E0527"/>
    <w:rsid w:val="000E12BB"/>
    <w:rsid w:val="000E1E92"/>
    <w:rsid w:val="000E2479"/>
    <w:rsid w:val="000F06D6"/>
    <w:rsid w:val="000F06DD"/>
    <w:rsid w:val="000F0A70"/>
    <w:rsid w:val="000F0EB1"/>
    <w:rsid w:val="000F1106"/>
    <w:rsid w:val="000F3BE9"/>
    <w:rsid w:val="000F3F6C"/>
    <w:rsid w:val="000F6DF3"/>
    <w:rsid w:val="001005FF"/>
    <w:rsid w:val="001062FB"/>
    <w:rsid w:val="001063E6"/>
    <w:rsid w:val="00111DE0"/>
    <w:rsid w:val="00111E84"/>
    <w:rsid w:val="00113CF4"/>
    <w:rsid w:val="001153EA"/>
    <w:rsid w:val="00115643"/>
    <w:rsid w:val="00116765"/>
    <w:rsid w:val="001210B8"/>
    <w:rsid w:val="001219F5"/>
    <w:rsid w:val="00121A20"/>
    <w:rsid w:val="00121B6F"/>
    <w:rsid w:val="0012377F"/>
    <w:rsid w:val="00124314"/>
    <w:rsid w:val="00124E63"/>
    <w:rsid w:val="00126758"/>
    <w:rsid w:val="00126B4A"/>
    <w:rsid w:val="00132C1A"/>
    <w:rsid w:val="00132FD0"/>
    <w:rsid w:val="001344C0"/>
    <w:rsid w:val="001346FA"/>
    <w:rsid w:val="00135252"/>
    <w:rsid w:val="00135D4A"/>
    <w:rsid w:val="00135DDA"/>
    <w:rsid w:val="00137AB5"/>
    <w:rsid w:val="00137F0B"/>
    <w:rsid w:val="00145352"/>
    <w:rsid w:val="0015012A"/>
    <w:rsid w:val="00151E23"/>
    <w:rsid w:val="0015203C"/>
    <w:rsid w:val="001526A8"/>
    <w:rsid w:val="001526E0"/>
    <w:rsid w:val="00153A4D"/>
    <w:rsid w:val="001551B5"/>
    <w:rsid w:val="001659C1"/>
    <w:rsid w:val="00165FEE"/>
    <w:rsid w:val="00173A8E"/>
    <w:rsid w:val="0017502C"/>
    <w:rsid w:val="001759D6"/>
    <w:rsid w:val="0018143F"/>
    <w:rsid w:val="00181FF8"/>
    <w:rsid w:val="00183298"/>
    <w:rsid w:val="0018390E"/>
    <w:rsid w:val="00190AC1"/>
    <w:rsid w:val="0019341A"/>
    <w:rsid w:val="0019406A"/>
    <w:rsid w:val="00197DF9"/>
    <w:rsid w:val="001A1987"/>
    <w:rsid w:val="001A1E3D"/>
    <w:rsid w:val="001A2564"/>
    <w:rsid w:val="001A6173"/>
    <w:rsid w:val="001A6CBA"/>
    <w:rsid w:val="001A6E91"/>
    <w:rsid w:val="001B0D97"/>
    <w:rsid w:val="001B5A5D"/>
    <w:rsid w:val="001C1CE5"/>
    <w:rsid w:val="001C2426"/>
    <w:rsid w:val="001C3D2A"/>
    <w:rsid w:val="001D4AA5"/>
    <w:rsid w:val="001D51BA"/>
    <w:rsid w:val="001D53E7"/>
    <w:rsid w:val="001D6342"/>
    <w:rsid w:val="001D6D53"/>
    <w:rsid w:val="001E58E2"/>
    <w:rsid w:val="001E7AED"/>
    <w:rsid w:val="001F1D51"/>
    <w:rsid w:val="001F3916"/>
    <w:rsid w:val="001F4EB2"/>
    <w:rsid w:val="001F54C5"/>
    <w:rsid w:val="001F662C"/>
    <w:rsid w:val="001F7074"/>
    <w:rsid w:val="00200490"/>
    <w:rsid w:val="00200F3D"/>
    <w:rsid w:val="00201026"/>
    <w:rsid w:val="00201F3A"/>
    <w:rsid w:val="00203F96"/>
    <w:rsid w:val="00205D15"/>
    <w:rsid w:val="00205E5E"/>
    <w:rsid w:val="002069B2"/>
    <w:rsid w:val="002075C8"/>
    <w:rsid w:val="00207FA3"/>
    <w:rsid w:val="00214DA8"/>
    <w:rsid w:val="00214DC8"/>
    <w:rsid w:val="00215423"/>
    <w:rsid w:val="002158FA"/>
    <w:rsid w:val="00217FED"/>
    <w:rsid w:val="00220600"/>
    <w:rsid w:val="0022078F"/>
    <w:rsid w:val="002224DB"/>
    <w:rsid w:val="0022374F"/>
    <w:rsid w:val="00223FCB"/>
    <w:rsid w:val="002252C3"/>
    <w:rsid w:val="00225C54"/>
    <w:rsid w:val="00230765"/>
    <w:rsid w:val="00230D18"/>
    <w:rsid w:val="002319E4"/>
    <w:rsid w:val="00235632"/>
    <w:rsid w:val="00235872"/>
    <w:rsid w:val="00241214"/>
    <w:rsid w:val="00241559"/>
    <w:rsid w:val="00242D03"/>
    <w:rsid w:val="002435B3"/>
    <w:rsid w:val="002458EB"/>
    <w:rsid w:val="002500C8"/>
    <w:rsid w:val="0025290B"/>
    <w:rsid w:val="00255667"/>
    <w:rsid w:val="00257543"/>
    <w:rsid w:val="002617E7"/>
    <w:rsid w:val="00263877"/>
    <w:rsid w:val="00264228"/>
    <w:rsid w:val="00264334"/>
    <w:rsid w:val="0026473E"/>
    <w:rsid w:val="00266214"/>
    <w:rsid w:val="002674A4"/>
    <w:rsid w:val="00267C83"/>
    <w:rsid w:val="0027144F"/>
    <w:rsid w:val="00271813"/>
    <w:rsid w:val="00271F3A"/>
    <w:rsid w:val="0027223F"/>
    <w:rsid w:val="00273278"/>
    <w:rsid w:val="002737F4"/>
    <w:rsid w:val="002805F5"/>
    <w:rsid w:val="00280751"/>
    <w:rsid w:val="0028280A"/>
    <w:rsid w:val="002845DB"/>
    <w:rsid w:val="00286ACD"/>
    <w:rsid w:val="00287838"/>
    <w:rsid w:val="002907B5"/>
    <w:rsid w:val="00292EB7"/>
    <w:rsid w:val="00296227"/>
    <w:rsid w:val="00296F44"/>
    <w:rsid w:val="0029777D"/>
    <w:rsid w:val="002A055E"/>
    <w:rsid w:val="002A1D4E"/>
    <w:rsid w:val="002A2869"/>
    <w:rsid w:val="002A2FAB"/>
    <w:rsid w:val="002A3E4D"/>
    <w:rsid w:val="002A521B"/>
    <w:rsid w:val="002B24D6"/>
    <w:rsid w:val="002C06AD"/>
    <w:rsid w:val="002C41E6"/>
    <w:rsid w:val="002C76A2"/>
    <w:rsid w:val="002D071A"/>
    <w:rsid w:val="002D21AB"/>
    <w:rsid w:val="002D34B2"/>
    <w:rsid w:val="002D48B0"/>
    <w:rsid w:val="002D5B37"/>
    <w:rsid w:val="002D7637"/>
    <w:rsid w:val="002D7902"/>
    <w:rsid w:val="002E02FB"/>
    <w:rsid w:val="002E17F2"/>
    <w:rsid w:val="002E7CAE"/>
    <w:rsid w:val="002F2771"/>
    <w:rsid w:val="002F37A9"/>
    <w:rsid w:val="0030012A"/>
    <w:rsid w:val="00301CE6"/>
    <w:rsid w:val="003021D0"/>
    <w:rsid w:val="0030256B"/>
    <w:rsid w:val="0030501F"/>
    <w:rsid w:val="00307BA1"/>
    <w:rsid w:val="00310A41"/>
    <w:rsid w:val="003111B4"/>
    <w:rsid w:val="00311702"/>
    <w:rsid w:val="00311E82"/>
    <w:rsid w:val="003125FF"/>
    <w:rsid w:val="00313FD6"/>
    <w:rsid w:val="003143BD"/>
    <w:rsid w:val="0031490A"/>
    <w:rsid w:val="00315363"/>
    <w:rsid w:val="00315CD6"/>
    <w:rsid w:val="003203ED"/>
    <w:rsid w:val="00322C9F"/>
    <w:rsid w:val="00323954"/>
    <w:rsid w:val="00324D23"/>
    <w:rsid w:val="00330155"/>
    <w:rsid w:val="00331751"/>
    <w:rsid w:val="00332BA0"/>
    <w:rsid w:val="00334579"/>
    <w:rsid w:val="00335858"/>
    <w:rsid w:val="00336BDA"/>
    <w:rsid w:val="00337F66"/>
    <w:rsid w:val="00342BD7"/>
    <w:rsid w:val="00346DB5"/>
    <w:rsid w:val="003477B1"/>
    <w:rsid w:val="003552F4"/>
    <w:rsid w:val="00357380"/>
    <w:rsid w:val="00357A3A"/>
    <w:rsid w:val="003602D9"/>
    <w:rsid w:val="003604CE"/>
    <w:rsid w:val="0036100B"/>
    <w:rsid w:val="003624E7"/>
    <w:rsid w:val="00367499"/>
    <w:rsid w:val="00370E47"/>
    <w:rsid w:val="003742AC"/>
    <w:rsid w:val="00377CE1"/>
    <w:rsid w:val="0038282A"/>
    <w:rsid w:val="00384336"/>
    <w:rsid w:val="00385BF0"/>
    <w:rsid w:val="003913F4"/>
    <w:rsid w:val="003939FF"/>
    <w:rsid w:val="003A2223"/>
    <w:rsid w:val="003A2A0F"/>
    <w:rsid w:val="003A45A1"/>
    <w:rsid w:val="003A5B0A"/>
    <w:rsid w:val="003A6BAC"/>
    <w:rsid w:val="003A70A4"/>
    <w:rsid w:val="003A7EF3"/>
    <w:rsid w:val="003B159C"/>
    <w:rsid w:val="003B369F"/>
    <w:rsid w:val="003B36A3"/>
    <w:rsid w:val="003B5E99"/>
    <w:rsid w:val="003B64BB"/>
    <w:rsid w:val="003B7FE5"/>
    <w:rsid w:val="003C11C8"/>
    <w:rsid w:val="003C2702"/>
    <w:rsid w:val="003C7806"/>
    <w:rsid w:val="003D04B2"/>
    <w:rsid w:val="003D06F3"/>
    <w:rsid w:val="003D08E5"/>
    <w:rsid w:val="003D109F"/>
    <w:rsid w:val="003D1AC1"/>
    <w:rsid w:val="003D2478"/>
    <w:rsid w:val="003D3C45"/>
    <w:rsid w:val="003D5B1F"/>
    <w:rsid w:val="003D6FE1"/>
    <w:rsid w:val="003E15FA"/>
    <w:rsid w:val="003E55E4"/>
    <w:rsid w:val="003E74E3"/>
    <w:rsid w:val="003F05C7"/>
    <w:rsid w:val="003F2CD4"/>
    <w:rsid w:val="003F3BB4"/>
    <w:rsid w:val="003F6BBE"/>
    <w:rsid w:val="004000E8"/>
    <w:rsid w:val="004010C4"/>
    <w:rsid w:val="00402C23"/>
    <w:rsid w:val="00402E2B"/>
    <w:rsid w:val="0040512B"/>
    <w:rsid w:val="00405CA5"/>
    <w:rsid w:val="00407CD3"/>
    <w:rsid w:val="00410134"/>
    <w:rsid w:val="00410B72"/>
    <w:rsid w:val="00410F18"/>
    <w:rsid w:val="0041263E"/>
    <w:rsid w:val="00413AAC"/>
    <w:rsid w:val="00413E92"/>
    <w:rsid w:val="00416F50"/>
    <w:rsid w:val="00421105"/>
    <w:rsid w:val="00422AA4"/>
    <w:rsid w:val="004242F4"/>
    <w:rsid w:val="00427248"/>
    <w:rsid w:val="00430468"/>
    <w:rsid w:val="00437447"/>
    <w:rsid w:val="00441A92"/>
    <w:rsid w:val="004431DC"/>
    <w:rsid w:val="00444F56"/>
    <w:rsid w:val="00446488"/>
    <w:rsid w:val="004517AA"/>
    <w:rsid w:val="00452CAC"/>
    <w:rsid w:val="00457565"/>
    <w:rsid w:val="00457B71"/>
    <w:rsid w:val="004669E2"/>
    <w:rsid w:val="00470C31"/>
    <w:rsid w:val="00471DE0"/>
    <w:rsid w:val="00472FCD"/>
    <w:rsid w:val="00473439"/>
    <w:rsid w:val="004734D0"/>
    <w:rsid w:val="0047556B"/>
    <w:rsid w:val="00477768"/>
    <w:rsid w:val="00480DBC"/>
    <w:rsid w:val="00482C66"/>
    <w:rsid w:val="00484F24"/>
    <w:rsid w:val="004915CE"/>
    <w:rsid w:val="004917F6"/>
    <w:rsid w:val="00492BC5"/>
    <w:rsid w:val="0049648F"/>
    <w:rsid w:val="004964F1"/>
    <w:rsid w:val="004A12DD"/>
    <w:rsid w:val="004A16BC"/>
    <w:rsid w:val="004A2B94"/>
    <w:rsid w:val="004A5F72"/>
    <w:rsid w:val="004A7050"/>
    <w:rsid w:val="004B5D0C"/>
    <w:rsid w:val="004B6F6A"/>
    <w:rsid w:val="004B7C0C"/>
    <w:rsid w:val="004C0848"/>
    <w:rsid w:val="004C3898"/>
    <w:rsid w:val="004D27BA"/>
    <w:rsid w:val="004D36B1"/>
    <w:rsid w:val="004D7EBD"/>
    <w:rsid w:val="004E164A"/>
    <w:rsid w:val="004E2680"/>
    <w:rsid w:val="004E28F9"/>
    <w:rsid w:val="004E3351"/>
    <w:rsid w:val="004E3E19"/>
    <w:rsid w:val="004E462E"/>
    <w:rsid w:val="004E56DC"/>
    <w:rsid w:val="004E613F"/>
    <w:rsid w:val="004E6C13"/>
    <w:rsid w:val="004E76F4"/>
    <w:rsid w:val="004F0B4E"/>
    <w:rsid w:val="004F0B6C"/>
    <w:rsid w:val="004F1881"/>
    <w:rsid w:val="004F2078"/>
    <w:rsid w:val="004F2AF0"/>
    <w:rsid w:val="004F4552"/>
    <w:rsid w:val="004F4DA3"/>
    <w:rsid w:val="004F66CA"/>
    <w:rsid w:val="00502A05"/>
    <w:rsid w:val="00506418"/>
    <w:rsid w:val="00506557"/>
    <w:rsid w:val="0050677A"/>
    <w:rsid w:val="005108D8"/>
    <w:rsid w:val="005116F9"/>
    <w:rsid w:val="005153A7"/>
    <w:rsid w:val="0051644A"/>
    <w:rsid w:val="005219CF"/>
    <w:rsid w:val="00525C83"/>
    <w:rsid w:val="005265C1"/>
    <w:rsid w:val="00530A3F"/>
    <w:rsid w:val="00534B59"/>
    <w:rsid w:val="00536759"/>
    <w:rsid w:val="00537C62"/>
    <w:rsid w:val="005462B2"/>
    <w:rsid w:val="00546970"/>
    <w:rsid w:val="0055253F"/>
    <w:rsid w:val="00554E19"/>
    <w:rsid w:val="0056121F"/>
    <w:rsid w:val="0056714B"/>
    <w:rsid w:val="00571C77"/>
    <w:rsid w:val="00572505"/>
    <w:rsid w:val="005772E0"/>
    <w:rsid w:val="00582255"/>
    <w:rsid w:val="00582809"/>
    <w:rsid w:val="0058798C"/>
    <w:rsid w:val="005900FA"/>
    <w:rsid w:val="0059150B"/>
    <w:rsid w:val="005935A4"/>
    <w:rsid w:val="0059411D"/>
    <w:rsid w:val="005948C2"/>
    <w:rsid w:val="00595DCA"/>
    <w:rsid w:val="0059617F"/>
    <w:rsid w:val="0059779B"/>
    <w:rsid w:val="005A1A25"/>
    <w:rsid w:val="005A209A"/>
    <w:rsid w:val="005A662D"/>
    <w:rsid w:val="005B1409"/>
    <w:rsid w:val="005B148A"/>
    <w:rsid w:val="005B35D7"/>
    <w:rsid w:val="005B392A"/>
    <w:rsid w:val="005B3AA3"/>
    <w:rsid w:val="005B6F83"/>
    <w:rsid w:val="005C5478"/>
    <w:rsid w:val="005C74FB"/>
    <w:rsid w:val="005D1602"/>
    <w:rsid w:val="005D29F9"/>
    <w:rsid w:val="005D5C53"/>
    <w:rsid w:val="005E385F"/>
    <w:rsid w:val="005E5B81"/>
    <w:rsid w:val="005F1577"/>
    <w:rsid w:val="005F2CB1"/>
    <w:rsid w:val="005F3025"/>
    <w:rsid w:val="005F3B0B"/>
    <w:rsid w:val="005F618C"/>
    <w:rsid w:val="005F70BD"/>
    <w:rsid w:val="0060283C"/>
    <w:rsid w:val="00604F14"/>
    <w:rsid w:val="00611B83"/>
    <w:rsid w:val="00613257"/>
    <w:rsid w:val="00615FA4"/>
    <w:rsid w:val="00616049"/>
    <w:rsid w:val="00616236"/>
    <w:rsid w:val="00620A71"/>
    <w:rsid w:val="00620D80"/>
    <w:rsid w:val="00621603"/>
    <w:rsid w:val="006222DC"/>
    <w:rsid w:val="006234A6"/>
    <w:rsid w:val="00624E2C"/>
    <w:rsid w:val="00630001"/>
    <w:rsid w:val="00630785"/>
    <w:rsid w:val="006311B3"/>
    <w:rsid w:val="0063284C"/>
    <w:rsid w:val="006342C7"/>
    <w:rsid w:val="00636398"/>
    <w:rsid w:val="006368D3"/>
    <w:rsid w:val="006377EC"/>
    <w:rsid w:val="0064151F"/>
    <w:rsid w:val="00641533"/>
    <w:rsid w:val="0064208D"/>
    <w:rsid w:val="00643475"/>
    <w:rsid w:val="0064396A"/>
    <w:rsid w:val="0064624E"/>
    <w:rsid w:val="006463FE"/>
    <w:rsid w:val="00650AB9"/>
    <w:rsid w:val="00655733"/>
    <w:rsid w:val="00655ACD"/>
    <w:rsid w:val="00656A92"/>
    <w:rsid w:val="00656DDE"/>
    <w:rsid w:val="0066011D"/>
    <w:rsid w:val="006607C0"/>
    <w:rsid w:val="00661270"/>
    <w:rsid w:val="006613A6"/>
    <w:rsid w:val="006627A2"/>
    <w:rsid w:val="006634E6"/>
    <w:rsid w:val="006655EE"/>
    <w:rsid w:val="00665D9B"/>
    <w:rsid w:val="00666BAB"/>
    <w:rsid w:val="00667EE7"/>
    <w:rsid w:val="00670922"/>
    <w:rsid w:val="00670BE1"/>
    <w:rsid w:val="0067218F"/>
    <w:rsid w:val="006741F2"/>
    <w:rsid w:val="00674BF3"/>
    <w:rsid w:val="00674CC3"/>
    <w:rsid w:val="00675450"/>
    <w:rsid w:val="00675C72"/>
    <w:rsid w:val="00675F36"/>
    <w:rsid w:val="00676CBD"/>
    <w:rsid w:val="006771F9"/>
    <w:rsid w:val="006776D7"/>
    <w:rsid w:val="00677720"/>
    <w:rsid w:val="006803F2"/>
    <w:rsid w:val="00681003"/>
    <w:rsid w:val="006817C9"/>
    <w:rsid w:val="00683ECE"/>
    <w:rsid w:val="00692DD1"/>
    <w:rsid w:val="0069409B"/>
    <w:rsid w:val="00695FC2"/>
    <w:rsid w:val="00696949"/>
    <w:rsid w:val="00697052"/>
    <w:rsid w:val="00697A7A"/>
    <w:rsid w:val="006A46FB"/>
    <w:rsid w:val="006A4A43"/>
    <w:rsid w:val="006A5E28"/>
    <w:rsid w:val="006A697B"/>
    <w:rsid w:val="006A6D94"/>
    <w:rsid w:val="006A7AFF"/>
    <w:rsid w:val="006B1816"/>
    <w:rsid w:val="006B2099"/>
    <w:rsid w:val="006B50CF"/>
    <w:rsid w:val="006C03B8"/>
    <w:rsid w:val="006C45A5"/>
    <w:rsid w:val="006C5EC9"/>
    <w:rsid w:val="006C6059"/>
    <w:rsid w:val="006C7522"/>
    <w:rsid w:val="006D6F08"/>
    <w:rsid w:val="006E062C"/>
    <w:rsid w:val="006E1C82"/>
    <w:rsid w:val="006E28B7"/>
    <w:rsid w:val="006E2A9B"/>
    <w:rsid w:val="006E3310"/>
    <w:rsid w:val="006E4E39"/>
    <w:rsid w:val="006E53C5"/>
    <w:rsid w:val="006E565E"/>
    <w:rsid w:val="006E5905"/>
    <w:rsid w:val="006E673D"/>
    <w:rsid w:val="006E7D3B"/>
    <w:rsid w:val="006F1B70"/>
    <w:rsid w:val="006F341D"/>
    <w:rsid w:val="006F3CDE"/>
    <w:rsid w:val="006F54C6"/>
    <w:rsid w:val="006F58D4"/>
    <w:rsid w:val="006F6204"/>
    <w:rsid w:val="006F6582"/>
    <w:rsid w:val="00702D79"/>
    <w:rsid w:val="0070346E"/>
    <w:rsid w:val="00704EDB"/>
    <w:rsid w:val="00706101"/>
    <w:rsid w:val="007068C8"/>
    <w:rsid w:val="00707072"/>
    <w:rsid w:val="00707D61"/>
    <w:rsid w:val="00712287"/>
    <w:rsid w:val="00712772"/>
    <w:rsid w:val="00713854"/>
    <w:rsid w:val="007148D3"/>
    <w:rsid w:val="00715B9A"/>
    <w:rsid w:val="00723D9A"/>
    <w:rsid w:val="007257D0"/>
    <w:rsid w:val="00726EA6"/>
    <w:rsid w:val="00727208"/>
    <w:rsid w:val="00727680"/>
    <w:rsid w:val="007326C6"/>
    <w:rsid w:val="007329F9"/>
    <w:rsid w:val="007334FA"/>
    <w:rsid w:val="007348B1"/>
    <w:rsid w:val="007362A6"/>
    <w:rsid w:val="00736D7D"/>
    <w:rsid w:val="00736F71"/>
    <w:rsid w:val="007400CA"/>
    <w:rsid w:val="00740E58"/>
    <w:rsid w:val="007445A0"/>
    <w:rsid w:val="0074524B"/>
    <w:rsid w:val="00747D8B"/>
    <w:rsid w:val="00751228"/>
    <w:rsid w:val="007571E1"/>
    <w:rsid w:val="00757A16"/>
    <w:rsid w:val="00757ADF"/>
    <w:rsid w:val="007604B2"/>
    <w:rsid w:val="007616D2"/>
    <w:rsid w:val="007617BF"/>
    <w:rsid w:val="00765281"/>
    <w:rsid w:val="00766BAD"/>
    <w:rsid w:val="007729A2"/>
    <w:rsid w:val="00773E37"/>
    <w:rsid w:val="00774FBA"/>
    <w:rsid w:val="007755F2"/>
    <w:rsid w:val="00776971"/>
    <w:rsid w:val="00780A80"/>
    <w:rsid w:val="0078177E"/>
    <w:rsid w:val="007829C4"/>
    <w:rsid w:val="0078304C"/>
    <w:rsid w:val="00783673"/>
    <w:rsid w:val="00785490"/>
    <w:rsid w:val="007862A7"/>
    <w:rsid w:val="007925EA"/>
    <w:rsid w:val="00793CD8"/>
    <w:rsid w:val="00795C92"/>
    <w:rsid w:val="00795ECE"/>
    <w:rsid w:val="00796231"/>
    <w:rsid w:val="007A1CB3"/>
    <w:rsid w:val="007A306F"/>
    <w:rsid w:val="007A43A6"/>
    <w:rsid w:val="007A58A6"/>
    <w:rsid w:val="007B0F7A"/>
    <w:rsid w:val="007B3D2D"/>
    <w:rsid w:val="007B50AE"/>
    <w:rsid w:val="007B51DF"/>
    <w:rsid w:val="007C05DD"/>
    <w:rsid w:val="007C3D18"/>
    <w:rsid w:val="007C4966"/>
    <w:rsid w:val="007C4FEC"/>
    <w:rsid w:val="007C60BF"/>
    <w:rsid w:val="007C6A07"/>
    <w:rsid w:val="007C75A1"/>
    <w:rsid w:val="007C77A5"/>
    <w:rsid w:val="007D04E5"/>
    <w:rsid w:val="007D5901"/>
    <w:rsid w:val="007D7526"/>
    <w:rsid w:val="007E3CA1"/>
    <w:rsid w:val="007E4610"/>
    <w:rsid w:val="007E4715"/>
    <w:rsid w:val="007E505B"/>
    <w:rsid w:val="007E7091"/>
    <w:rsid w:val="007E7847"/>
    <w:rsid w:val="00803FAE"/>
    <w:rsid w:val="0080605F"/>
    <w:rsid w:val="00807786"/>
    <w:rsid w:val="00811FCB"/>
    <w:rsid w:val="00814A8B"/>
    <w:rsid w:val="008158D6"/>
    <w:rsid w:val="00817196"/>
    <w:rsid w:val="00821CA4"/>
    <w:rsid w:val="00823462"/>
    <w:rsid w:val="008235DB"/>
    <w:rsid w:val="00824AB4"/>
    <w:rsid w:val="00824C17"/>
    <w:rsid w:val="00825C42"/>
    <w:rsid w:val="00825D25"/>
    <w:rsid w:val="00827D6F"/>
    <w:rsid w:val="00835664"/>
    <w:rsid w:val="008370CB"/>
    <w:rsid w:val="008376AC"/>
    <w:rsid w:val="00841725"/>
    <w:rsid w:val="008421F5"/>
    <w:rsid w:val="008432E7"/>
    <w:rsid w:val="0084340D"/>
    <w:rsid w:val="008444E8"/>
    <w:rsid w:val="00844E80"/>
    <w:rsid w:val="00846FE7"/>
    <w:rsid w:val="0085220D"/>
    <w:rsid w:val="00853F7C"/>
    <w:rsid w:val="0085488F"/>
    <w:rsid w:val="00855312"/>
    <w:rsid w:val="00856911"/>
    <w:rsid w:val="008677FD"/>
    <w:rsid w:val="00867A40"/>
    <w:rsid w:val="008706D4"/>
    <w:rsid w:val="00870F8A"/>
    <w:rsid w:val="008719A4"/>
    <w:rsid w:val="00871D23"/>
    <w:rsid w:val="00874312"/>
    <w:rsid w:val="0087437C"/>
    <w:rsid w:val="008746CA"/>
    <w:rsid w:val="00875CD7"/>
    <w:rsid w:val="00876B4D"/>
    <w:rsid w:val="00877F18"/>
    <w:rsid w:val="00877F45"/>
    <w:rsid w:val="00892578"/>
    <w:rsid w:val="008941E3"/>
    <w:rsid w:val="00894A88"/>
    <w:rsid w:val="00895386"/>
    <w:rsid w:val="008A21FF"/>
    <w:rsid w:val="008A2CE2"/>
    <w:rsid w:val="008A30AC"/>
    <w:rsid w:val="008A3F0A"/>
    <w:rsid w:val="008A44B8"/>
    <w:rsid w:val="008A51A8"/>
    <w:rsid w:val="008A54C7"/>
    <w:rsid w:val="008A6274"/>
    <w:rsid w:val="008A6897"/>
    <w:rsid w:val="008A77D8"/>
    <w:rsid w:val="008B0483"/>
    <w:rsid w:val="008B120C"/>
    <w:rsid w:val="008B51A0"/>
    <w:rsid w:val="008B592A"/>
    <w:rsid w:val="008B7B5C"/>
    <w:rsid w:val="008C0C99"/>
    <w:rsid w:val="008C2017"/>
    <w:rsid w:val="008C2EC0"/>
    <w:rsid w:val="008C3FFE"/>
    <w:rsid w:val="008C4958"/>
    <w:rsid w:val="008C4BAA"/>
    <w:rsid w:val="008C6AE8"/>
    <w:rsid w:val="008C7573"/>
    <w:rsid w:val="008D00A5"/>
    <w:rsid w:val="008D0317"/>
    <w:rsid w:val="008D34F1"/>
    <w:rsid w:val="008D39AE"/>
    <w:rsid w:val="008D39D8"/>
    <w:rsid w:val="008D6D1A"/>
    <w:rsid w:val="008E065E"/>
    <w:rsid w:val="008E0927"/>
    <w:rsid w:val="008E1909"/>
    <w:rsid w:val="008E25F0"/>
    <w:rsid w:val="008F1EAB"/>
    <w:rsid w:val="008F33DC"/>
    <w:rsid w:val="008F477F"/>
    <w:rsid w:val="008F6970"/>
    <w:rsid w:val="008F7B9E"/>
    <w:rsid w:val="00902350"/>
    <w:rsid w:val="00902397"/>
    <w:rsid w:val="0090336B"/>
    <w:rsid w:val="0090488C"/>
    <w:rsid w:val="009053AA"/>
    <w:rsid w:val="00905FFB"/>
    <w:rsid w:val="00906939"/>
    <w:rsid w:val="00910B7D"/>
    <w:rsid w:val="00911DFB"/>
    <w:rsid w:val="009139D9"/>
    <w:rsid w:val="00914AD8"/>
    <w:rsid w:val="00916079"/>
    <w:rsid w:val="00917CE9"/>
    <w:rsid w:val="00920BF2"/>
    <w:rsid w:val="00922010"/>
    <w:rsid w:val="00926DD1"/>
    <w:rsid w:val="00931BD9"/>
    <w:rsid w:val="009326AE"/>
    <w:rsid w:val="009329E4"/>
    <w:rsid w:val="0093358D"/>
    <w:rsid w:val="00935EDD"/>
    <w:rsid w:val="00936875"/>
    <w:rsid w:val="009368F3"/>
    <w:rsid w:val="00940EB4"/>
    <w:rsid w:val="00941636"/>
    <w:rsid w:val="00943742"/>
    <w:rsid w:val="00945C05"/>
    <w:rsid w:val="00946464"/>
    <w:rsid w:val="00946945"/>
    <w:rsid w:val="00947713"/>
    <w:rsid w:val="00950DE7"/>
    <w:rsid w:val="0095263B"/>
    <w:rsid w:val="00952CA7"/>
    <w:rsid w:val="00953920"/>
    <w:rsid w:val="00953D47"/>
    <w:rsid w:val="0095681E"/>
    <w:rsid w:val="009572D4"/>
    <w:rsid w:val="00961921"/>
    <w:rsid w:val="0096430A"/>
    <w:rsid w:val="00964616"/>
    <w:rsid w:val="0096554B"/>
    <w:rsid w:val="0096584A"/>
    <w:rsid w:val="0096773B"/>
    <w:rsid w:val="00971F08"/>
    <w:rsid w:val="00972E42"/>
    <w:rsid w:val="0097603D"/>
    <w:rsid w:val="00976949"/>
    <w:rsid w:val="00980477"/>
    <w:rsid w:val="00982B47"/>
    <w:rsid w:val="00985253"/>
    <w:rsid w:val="009853B3"/>
    <w:rsid w:val="00990630"/>
    <w:rsid w:val="00991761"/>
    <w:rsid w:val="009933BB"/>
    <w:rsid w:val="00994DCA"/>
    <w:rsid w:val="0099521C"/>
    <w:rsid w:val="0099564D"/>
    <w:rsid w:val="009960EC"/>
    <w:rsid w:val="009961B7"/>
    <w:rsid w:val="009970DD"/>
    <w:rsid w:val="009A0FBA"/>
    <w:rsid w:val="009A1601"/>
    <w:rsid w:val="009A3BB6"/>
    <w:rsid w:val="009A462D"/>
    <w:rsid w:val="009A5CBA"/>
    <w:rsid w:val="009B0722"/>
    <w:rsid w:val="009B1F30"/>
    <w:rsid w:val="009B2345"/>
    <w:rsid w:val="009B3AC2"/>
    <w:rsid w:val="009B4DF4"/>
    <w:rsid w:val="009B564E"/>
    <w:rsid w:val="009B7DF0"/>
    <w:rsid w:val="009B7E87"/>
    <w:rsid w:val="009C0169"/>
    <w:rsid w:val="009C403E"/>
    <w:rsid w:val="009C7E59"/>
    <w:rsid w:val="009D11D3"/>
    <w:rsid w:val="009D4FF0"/>
    <w:rsid w:val="009D703C"/>
    <w:rsid w:val="009D718F"/>
    <w:rsid w:val="009E068F"/>
    <w:rsid w:val="009E14E0"/>
    <w:rsid w:val="009E1CB9"/>
    <w:rsid w:val="009E35DB"/>
    <w:rsid w:val="009E47A3"/>
    <w:rsid w:val="009F001D"/>
    <w:rsid w:val="009F08F3"/>
    <w:rsid w:val="009F2344"/>
    <w:rsid w:val="009F344F"/>
    <w:rsid w:val="00A031D8"/>
    <w:rsid w:val="00A048A8"/>
    <w:rsid w:val="00A04A01"/>
    <w:rsid w:val="00A04F49"/>
    <w:rsid w:val="00A06856"/>
    <w:rsid w:val="00A07C05"/>
    <w:rsid w:val="00A10047"/>
    <w:rsid w:val="00A11CDD"/>
    <w:rsid w:val="00A13E54"/>
    <w:rsid w:val="00A173C5"/>
    <w:rsid w:val="00A17F63"/>
    <w:rsid w:val="00A2193B"/>
    <w:rsid w:val="00A23007"/>
    <w:rsid w:val="00A2351A"/>
    <w:rsid w:val="00A264A9"/>
    <w:rsid w:val="00A26DCF"/>
    <w:rsid w:val="00A27785"/>
    <w:rsid w:val="00A30187"/>
    <w:rsid w:val="00A3448A"/>
    <w:rsid w:val="00A36297"/>
    <w:rsid w:val="00A416DD"/>
    <w:rsid w:val="00A41E2B"/>
    <w:rsid w:val="00A45B74"/>
    <w:rsid w:val="00A52E1D"/>
    <w:rsid w:val="00A53620"/>
    <w:rsid w:val="00A61499"/>
    <w:rsid w:val="00A62A77"/>
    <w:rsid w:val="00A63483"/>
    <w:rsid w:val="00A657D7"/>
    <w:rsid w:val="00A660AC"/>
    <w:rsid w:val="00A67E6C"/>
    <w:rsid w:val="00A71B99"/>
    <w:rsid w:val="00A739D0"/>
    <w:rsid w:val="00A761D4"/>
    <w:rsid w:val="00A77EC4"/>
    <w:rsid w:val="00A867E3"/>
    <w:rsid w:val="00A8777A"/>
    <w:rsid w:val="00A913CD"/>
    <w:rsid w:val="00A92879"/>
    <w:rsid w:val="00A9442A"/>
    <w:rsid w:val="00AA016F"/>
    <w:rsid w:val="00AA1ED6"/>
    <w:rsid w:val="00AA51D6"/>
    <w:rsid w:val="00AA5360"/>
    <w:rsid w:val="00AB0BC8"/>
    <w:rsid w:val="00AB11CA"/>
    <w:rsid w:val="00AB14D9"/>
    <w:rsid w:val="00AB2AFF"/>
    <w:rsid w:val="00AB4AB8"/>
    <w:rsid w:val="00AB655E"/>
    <w:rsid w:val="00AC007F"/>
    <w:rsid w:val="00AC15A1"/>
    <w:rsid w:val="00AC2ECD"/>
    <w:rsid w:val="00AC3119"/>
    <w:rsid w:val="00AC49FB"/>
    <w:rsid w:val="00AC5A10"/>
    <w:rsid w:val="00AD0AA3"/>
    <w:rsid w:val="00AD3F94"/>
    <w:rsid w:val="00AD4A5A"/>
    <w:rsid w:val="00AD4F8A"/>
    <w:rsid w:val="00AD51FE"/>
    <w:rsid w:val="00AD6DF9"/>
    <w:rsid w:val="00AE27AC"/>
    <w:rsid w:val="00AE40E0"/>
    <w:rsid w:val="00AE4DBA"/>
    <w:rsid w:val="00AE4F07"/>
    <w:rsid w:val="00AE6373"/>
    <w:rsid w:val="00AF1C5D"/>
    <w:rsid w:val="00AF40A7"/>
    <w:rsid w:val="00AF42D7"/>
    <w:rsid w:val="00B006FE"/>
    <w:rsid w:val="00B007CB"/>
    <w:rsid w:val="00B02AA9"/>
    <w:rsid w:val="00B02FA3"/>
    <w:rsid w:val="00B0366B"/>
    <w:rsid w:val="00B03F84"/>
    <w:rsid w:val="00B05084"/>
    <w:rsid w:val="00B157F9"/>
    <w:rsid w:val="00B15E9B"/>
    <w:rsid w:val="00B20256"/>
    <w:rsid w:val="00B20D09"/>
    <w:rsid w:val="00B22AB5"/>
    <w:rsid w:val="00B257E1"/>
    <w:rsid w:val="00B2763F"/>
    <w:rsid w:val="00B27AAC"/>
    <w:rsid w:val="00B27D06"/>
    <w:rsid w:val="00B30929"/>
    <w:rsid w:val="00B372AA"/>
    <w:rsid w:val="00B40445"/>
    <w:rsid w:val="00B409E0"/>
    <w:rsid w:val="00B41888"/>
    <w:rsid w:val="00B45A52"/>
    <w:rsid w:val="00B46175"/>
    <w:rsid w:val="00B548B7"/>
    <w:rsid w:val="00B574A0"/>
    <w:rsid w:val="00B62236"/>
    <w:rsid w:val="00B62475"/>
    <w:rsid w:val="00B654E3"/>
    <w:rsid w:val="00B664C7"/>
    <w:rsid w:val="00B70189"/>
    <w:rsid w:val="00B7080E"/>
    <w:rsid w:val="00B739F6"/>
    <w:rsid w:val="00B81A6C"/>
    <w:rsid w:val="00B84717"/>
    <w:rsid w:val="00B85DE5"/>
    <w:rsid w:val="00B90F73"/>
    <w:rsid w:val="00B93B59"/>
    <w:rsid w:val="00B9406A"/>
    <w:rsid w:val="00BA2280"/>
    <w:rsid w:val="00BA2A08"/>
    <w:rsid w:val="00BA56D2"/>
    <w:rsid w:val="00BA76E0"/>
    <w:rsid w:val="00BB2415"/>
    <w:rsid w:val="00BB2A25"/>
    <w:rsid w:val="00BB51E9"/>
    <w:rsid w:val="00BB6F0F"/>
    <w:rsid w:val="00BC0FDC"/>
    <w:rsid w:val="00BC3053"/>
    <w:rsid w:val="00BC3F76"/>
    <w:rsid w:val="00BC4D2E"/>
    <w:rsid w:val="00BD48AC"/>
    <w:rsid w:val="00BD5F1A"/>
    <w:rsid w:val="00BD6C2B"/>
    <w:rsid w:val="00BE1234"/>
    <w:rsid w:val="00BE2FA6"/>
    <w:rsid w:val="00BE333F"/>
    <w:rsid w:val="00BE3CBB"/>
    <w:rsid w:val="00BE68BE"/>
    <w:rsid w:val="00BE6DD4"/>
    <w:rsid w:val="00BE7406"/>
    <w:rsid w:val="00BE7603"/>
    <w:rsid w:val="00BF2D9B"/>
    <w:rsid w:val="00BF2F0A"/>
    <w:rsid w:val="00BF3279"/>
    <w:rsid w:val="00BF6DB1"/>
    <w:rsid w:val="00BF74C7"/>
    <w:rsid w:val="00BF7B87"/>
    <w:rsid w:val="00C015F1"/>
    <w:rsid w:val="00C01F33"/>
    <w:rsid w:val="00C02CC6"/>
    <w:rsid w:val="00C040F7"/>
    <w:rsid w:val="00C044AB"/>
    <w:rsid w:val="00C05706"/>
    <w:rsid w:val="00C06113"/>
    <w:rsid w:val="00C07377"/>
    <w:rsid w:val="00C07D78"/>
    <w:rsid w:val="00C10478"/>
    <w:rsid w:val="00C12107"/>
    <w:rsid w:val="00C12510"/>
    <w:rsid w:val="00C14D4B"/>
    <w:rsid w:val="00C154BB"/>
    <w:rsid w:val="00C21C41"/>
    <w:rsid w:val="00C279B5"/>
    <w:rsid w:val="00C27C45"/>
    <w:rsid w:val="00C349C7"/>
    <w:rsid w:val="00C3719D"/>
    <w:rsid w:val="00C37CB2"/>
    <w:rsid w:val="00C473A5"/>
    <w:rsid w:val="00C54995"/>
    <w:rsid w:val="00C54D41"/>
    <w:rsid w:val="00C57810"/>
    <w:rsid w:val="00C60783"/>
    <w:rsid w:val="00C64672"/>
    <w:rsid w:val="00C65D88"/>
    <w:rsid w:val="00C70697"/>
    <w:rsid w:val="00C72093"/>
    <w:rsid w:val="00C72EF4"/>
    <w:rsid w:val="00C744FE"/>
    <w:rsid w:val="00C75D2F"/>
    <w:rsid w:val="00C767BE"/>
    <w:rsid w:val="00C76E3C"/>
    <w:rsid w:val="00C81568"/>
    <w:rsid w:val="00C821C6"/>
    <w:rsid w:val="00C85F1A"/>
    <w:rsid w:val="00C9027A"/>
    <w:rsid w:val="00C9068E"/>
    <w:rsid w:val="00C93814"/>
    <w:rsid w:val="00C93C4B"/>
    <w:rsid w:val="00C944AB"/>
    <w:rsid w:val="00C95B40"/>
    <w:rsid w:val="00CA0032"/>
    <w:rsid w:val="00CA1ED8"/>
    <w:rsid w:val="00CA784C"/>
    <w:rsid w:val="00CB1F63"/>
    <w:rsid w:val="00CB4958"/>
    <w:rsid w:val="00CB7170"/>
    <w:rsid w:val="00CC040E"/>
    <w:rsid w:val="00CC111F"/>
    <w:rsid w:val="00CC18A3"/>
    <w:rsid w:val="00CC2011"/>
    <w:rsid w:val="00CC2403"/>
    <w:rsid w:val="00CC3EA0"/>
    <w:rsid w:val="00CC7B45"/>
    <w:rsid w:val="00CD1188"/>
    <w:rsid w:val="00CD2ED1"/>
    <w:rsid w:val="00CD337B"/>
    <w:rsid w:val="00CE0424"/>
    <w:rsid w:val="00CE7561"/>
    <w:rsid w:val="00CF1354"/>
    <w:rsid w:val="00CF3B1F"/>
    <w:rsid w:val="00CF3BF6"/>
    <w:rsid w:val="00CF3D19"/>
    <w:rsid w:val="00CF625B"/>
    <w:rsid w:val="00CF687E"/>
    <w:rsid w:val="00CF7613"/>
    <w:rsid w:val="00D00F49"/>
    <w:rsid w:val="00D0349B"/>
    <w:rsid w:val="00D10249"/>
    <w:rsid w:val="00D115C3"/>
    <w:rsid w:val="00D11897"/>
    <w:rsid w:val="00D12921"/>
    <w:rsid w:val="00D13135"/>
    <w:rsid w:val="00D13E4E"/>
    <w:rsid w:val="00D15511"/>
    <w:rsid w:val="00D239A7"/>
    <w:rsid w:val="00D23F47"/>
    <w:rsid w:val="00D254D8"/>
    <w:rsid w:val="00D3212F"/>
    <w:rsid w:val="00D32237"/>
    <w:rsid w:val="00D34A1A"/>
    <w:rsid w:val="00D36E71"/>
    <w:rsid w:val="00D37A09"/>
    <w:rsid w:val="00D37D87"/>
    <w:rsid w:val="00D40B33"/>
    <w:rsid w:val="00D4318F"/>
    <w:rsid w:val="00D438BF"/>
    <w:rsid w:val="00D440F8"/>
    <w:rsid w:val="00D546FF"/>
    <w:rsid w:val="00D55AD5"/>
    <w:rsid w:val="00D576CA"/>
    <w:rsid w:val="00D61AF5"/>
    <w:rsid w:val="00D62DE4"/>
    <w:rsid w:val="00D648D5"/>
    <w:rsid w:val="00D64DAC"/>
    <w:rsid w:val="00D652B5"/>
    <w:rsid w:val="00D66155"/>
    <w:rsid w:val="00D708B0"/>
    <w:rsid w:val="00D747E0"/>
    <w:rsid w:val="00D77B1D"/>
    <w:rsid w:val="00D8021F"/>
    <w:rsid w:val="00D80383"/>
    <w:rsid w:val="00D804C2"/>
    <w:rsid w:val="00D823C6"/>
    <w:rsid w:val="00D8327F"/>
    <w:rsid w:val="00D832EB"/>
    <w:rsid w:val="00D86CA3"/>
    <w:rsid w:val="00D86F76"/>
    <w:rsid w:val="00D871CE"/>
    <w:rsid w:val="00D9196D"/>
    <w:rsid w:val="00D92982"/>
    <w:rsid w:val="00D97645"/>
    <w:rsid w:val="00DA305E"/>
    <w:rsid w:val="00DA5417"/>
    <w:rsid w:val="00DA56E8"/>
    <w:rsid w:val="00DB0851"/>
    <w:rsid w:val="00DB0A9F"/>
    <w:rsid w:val="00DB0B7A"/>
    <w:rsid w:val="00DB36DE"/>
    <w:rsid w:val="00DB377D"/>
    <w:rsid w:val="00DC0531"/>
    <w:rsid w:val="00DC2D36"/>
    <w:rsid w:val="00DC53EF"/>
    <w:rsid w:val="00DD7B29"/>
    <w:rsid w:val="00DE5608"/>
    <w:rsid w:val="00DE58D0"/>
    <w:rsid w:val="00DE654F"/>
    <w:rsid w:val="00DF0B6E"/>
    <w:rsid w:val="00DF15E0"/>
    <w:rsid w:val="00DF37A0"/>
    <w:rsid w:val="00E03250"/>
    <w:rsid w:val="00E045ED"/>
    <w:rsid w:val="00E110E7"/>
    <w:rsid w:val="00E116D5"/>
    <w:rsid w:val="00E11B20"/>
    <w:rsid w:val="00E17FA2"/>
    <w:rsid w:val="00E20888"/>
    <w:rsid w:val="00E22330"/>
    <w:rsid w:val="00E269A5"/>
    <w:rsid w:val="00E30634"/>
    <w:rsid w:val="00E30B5A"/>
    <w:rsid w:val="00E3123D"/>
    <w:rsid w:val="00E31461"/>
    <w:rsid w:val="00E31D43"/>
    <w:rsid w:val="00E325CD"/>
    <w:rsid w:val="00E32608"/>
    <w:rsid w:val="00E34188"/>
    <w:rsid w:val="00E34B6E"/>
    <w:rsid w:val="00E35559"/>
    <w:rsid w:val="00E3723A"/>
    <w:rsid w:val="00E37860"/>
    <w:rsid w:val="00E40B58"/>
    <w:rsid w:val="00E446F1"/>
    <w:rsid w:val="00E46886"/>
    <w:rsid w:val="00E47AEF"/>
    <w:rsid w:val="00E53B75"/>
    <w:rsid w:val="00E54E3B"/>
    <w:rsid w:val="00E57565"/>
    <w:rsid w:val="00E57923"/>
    <w:rsid w:val="00E63838"/>
    <w:rsid w:val="00E64434"/>
    <w:rsid w:val="00E67C51"/>
    <w:rsid w:val="00E72EFC"/>
    <w:rsid w:val="00E735AD"/>
    <w:rsid w:val="00E758EC"/>
    <w:rsid w:val="00E7624C"/>
    <w:rsid w:val="00E7629B"/>
    <w:rsid w:val="00E80CFF"/>
    <w:rsid w:val="00E8234C"/>
    <w:rsid w:val="00E83AA9"/>
    <w:rsid w:val="00E85928"/>
    <w:rsid w:val="00E87822"/>
    <w:rsid w:val="00E90395"/>
    <w:rsid w:val="00E90E49"/>
    <w:rsid w:val="00E917F9"/>
    <w:rsid w:val="00E9291C"/>
    <w:rsid w:val="00E93FFE"/>
    <w:rsid w:val="00E946B6"/>
    <w:rsid w:val="00E94F8A"/>
    <w:rsid w:val="00E95DC2"/>
    <w:rsid w:val="00EA34A2"/>
    <w:rsid w:val="00EA7A41"/>
    <w:rsid w:val="00EB03B1"/>
    <w:rsid w:val="00EB077B"/>
    <w:rsid w:val="00EB1267"/>
    <w:rsid w:val="00EB4EA2"/>
    <w:rsid w:val="00EB5475"/>
    <w:rsid w:val="00EB6318"/>
    <w:rsid w:val="00EC24D5"/>
    <w:rsid w:val="00EC27C6"/>
    <w:rsid w:val="00EC4207"/>
    <w:rsid w:val="00EC5653"/>
    <w:rsid w:val="00EC6F65"/>
    <w:rsid w:val="00EC71CE"/>
    <w:rsid w:val="00ED1006"/>
    <w:rsid w:val="00ED2FE4"/>
    <w:rsid w:val="00ED62EA"/>
    <w:rsid w:val="00ED7933"/>
    <w:rsid w:val="00EE2680"/>
    <w:rsid w:val="00EF18FE"/>
    <w:rsid w:val="00EF523C"/>
    <w:rsid w:val="00EF5787"/>
    <w:rsid w:val="00EF60D0"/>
    <w:rsid w:val="00F04933"/>
    <w:rsid w:val="00F0528D"/>
    <w:rsid w:val="00F06C67"/>
    <w:rsid w:val="00F06DFD"/>
    <w:rsid w:val="00F071D1"/>
    <w:rsid w:val="00F07533"/>
    <w:rsid w:val="00F10629"/>
    <w:rsid w:val="00F14D3A"/>
    <w:rsid w:val="00F1522C"/>
    <w:rsid w:val="00F15FA5"/>
    <w:rsid w:val="00F209B7"/>
    <w:rsid w:val="00F2376F"/>
    <w:rsid w:val="00F243D8"/>
    <w:rsid w:val="00F258A7"/>
    <w:rsid w:val="00F30828"/>
    <w:rsid w:val="00F30C67"/>
    <w:rsid w:val="00F313D6"/>
    <w:rsid w:val="00F32C9F"/>
    <w:rsid w:val="00F4066B"/>
    <w:rsid w:val="00F40F0C"/>
    <w:rsid w:val="00F4766C"/>
    <w:rsid w:val="00F5060E"/>
    <w:rsid w:val="00F507D1"/>
    <w:rsid w:val="00F519CE"/>
    <w:rsid w:val="00F51ADA"/>
    <w:rsid w:val="00F5514A"/>
    <w:rsid w:val="00F60140"/>
    <w:rsid w:val="00F60203"/>
    <w:rsid w:val="00F607C5"/>
    <w:rsid w:val="00F60DEA"/>
    <w:rsid w:val="00F6302A"/>
    <w:rsid w:val="00F63950"/>
    <w:rsid w:val="00F64419"/>
    <w:rsid w:val="00F64C2B"/>
    <w:rsid w:val="00F651BE"/>
    <w:rsid w:val="00F67CCD"/>
    <w:rsid w:val="00F67F53"/>
    <w:rsid w:val="00F70161"/>
    <w:rsid w:val="00F703BE"/>
    <w:rsid w:val="00F70485"/>
    <w:rsid w:val="00F71F69"/>
    <w:rsid w:val="00F72B72"/>
    <w:rsid w:val="00F74BB9"/>
    <w:rsid w:val="00F75582"/>
    <w:rsid w:val="00F76EFA"/>
    <w:rsid w:val="00F804BE"/>
    <w:rsid w:val="00F81677"/>
    <w:rsid w:val="00F817CE"/>
    <w:rsid w:val="00F8193B"/>
    <w:rsid w:val="00F81F06"/>
    <w:rsid w:val="00F8287C"/>
    <w:rsid w:val="00F83650"/>
    <w:rsid w:val="00F84318"/>
    <w:rsid w:val="00F8456C"/>
    <w:rsid w:val="00F859D8"/>
    <w:rsid w:val="00F868F5"/>
    <w:rsid w:val="00F902FA"/>
    <w:rsid w:val="00F9056A"/>
    <w:rsid w:val="00F90F8D"/>
    <w:rsid w:val="00F92782"/>
    <w:rsid w:val="00F935C6"/>
    <w:rsid w:val="00F936AD"/>
    <w:rsid w:val="00F93AA9"/>
    <w:rsid w:val="00F96985"/>
    <w:rsid w:val="00F97838"/>
    <w:rsid w:val="00FA2BB3"/>
    <w:rsid w:val="00FA2CB2"/>
    <w:rsid w:val="00FA74BA"/>
    <w:rsid w:val="00FB4C80"/>
    <w:rsid w:val="00FB6A6A"/>
    <w:rsid w:val="00FC1E66"/>
    <w:rsid w:val="00FC36C7"/>
    <w:rsid w:val="00FC7429"/>
    <w:rsid w:val="00FD0185"/>
    <w:rsid w:val="00FD07F6"/>
    <w:rsid w:val="00FD1EC8"/>
    <w:rsid w:val="00FD431B"/>
    <w:rsid w:val="00FD47ED"/>
    <w:rsid w:val="00FD74DB"/>
    <w:rsid w:val="00FD7660"/>
    <w:rsid w:val="00FE0655"/>
    <w:rsid w:val="00FE2365"/>
    <w:rsid w:val="00FE37D7"/>
    <w:rsid w:val="00FE3F4C"/>
    <w:rsid w:val="00FE4867"/>
    <w:rsid w:val="00FE4C7B"/>
    <w:rsid w:val="00FE7336"/>
    <w:rsid w:val="00FE787C"/>
    <w:rsid w:val="00FF24F0"/>
    <w:rsid w:val="00FF3CA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5FE682"/>
  <w15:chartTrackingRefBased/>
  <w15:docId w15:val="{B6731572-09C9-4836-9FEB-58F87F6B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uiPriority w:val="99"/>
    <w:qFormat/>
    <w:rsid w:val="007616D2"/>
    <w:rPr>
      <w:sz w:val="16"/>
      <w:szCs w:val="16"/>
    </w:rPr>
  </w:style>
  <w:style w:type="paragraph" w:styleId="CommentText">
    <w:name w:val="annotation text"/>
    <w:basedOn w:val="Normal"/>
    <w:link w:val="CommentTextChar"/>
    <w:uiPriority w:val="99"/>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qFormat/>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rsid w:val="007616D2"/>
    <w:pPr>
      <w:numPr>
        <w:numId w:val="3"/>
      </w:numPr>
      <w:tabs>
        <w:tab w:val="clear" w:pos="1304"/>
        <w:tab w:val="left" w:pos="1701"/>
      </w:tabs>
      <w:ind w:left="1701" w:hanging="1701"/>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character" w:customStyle="1" w:styleId="B1Char">
    <w:name w:val="B1 Char"/>
    <w:rsid w:val="00CB4958"/>
    <w:rPr>
      <w:rFonts w:ascii="Arial" w:hAnsi="Arial"/>
      <w:lang w:val="en-GB"/>
    </w:rPr>
  </w:style>
  <w:style w:type="character" w:customStyle="1" w:styleId="B2Car">
    <w:name w:val="B2 Car"/>
    <w:basedOn w:val="DefaultParagraphFont"/>
    <w:locked/>
    <w:rsid w:val="00CB4958"/>
    <w:rPr>
      <w:rFonts w:ascii="Arial" w:hAnsi="Arial"/>
      <w:lang w:val="en-GB"/>
    </w:rPr>
  </w:style>
  <w:style w:type="character" w:customStyle="1" w:styleId="B3Char">
    <w:name w:val="B3 Char"/>
    <w:locked/>
    <w:rsid w:val="00CB4958"/>
    <w:rPr>
      <w:rFonts w:ascii="Arial" w:hAnsi="Arial"/>
      <w:lang w:val="en-GB"/>
    </w:rPr>
  </w:style>
  <w:style w:type="paragraph" w:styleId="Revision">
    <w:name w:val="Revision"/>
    <w:hidden/>
    <w:uiPriority w:val="99"/>
    <w:semiHidden/>
    <w:rsid w:val="0022078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40642">
      <w:bodyDiv w:val="1"/>
      <w:marLeft w:val="0"/>
      <w:marRight w:val="0"/>
      <w:marTop w:val="0"/>
      <w:marBottom w:val="0"/>
      <w:divBdr>
        <w:top w:val="none" w:sz="0" w:space="0" w:color="auto"/>
        <w:left w:val="none" w:sz="0" w:space="0" w:color="auto"/>
        <w:bottom w:val="none" w:sz="0" w:space="0" w:color="auto"/>
        <w:right w:val="none" w:sz="0" w:space="0" w:color="auto"/>
      </w:divBdr>
      <w:divsChild>
        <w:div w:id="1731808825">
          <w:marLeft w:val="0"/>
          <w:marRight w:val="0"/>
          <w:marTop w:val="0"/>
          <w:marBottom w:val="0"/>
          <w:divBdr>
            <w:top w:val="none" w:sz="0" w:space="0" w:color="auto"/>
            <w:left w:val="none" w:sz="0" w:space="0" w:color="auto"/>
            <w:bottom w:val="none" w:sz="0" w:space="0" w:color="auto"/>
            <w:right w:val="none" w:sz="0" w:space="0" w:color="auto"/>
          </w:divBdr>
        </w:div>
      </w:divsChild>
    </w:div>
    <w:div w:id="503085086">
      <w:bodyDiv w:val="1"/>
      <w:marLeft w:val="0"/>
      <w:marRight w:val="0"/>
      <w:marTop w:val="0"/>
      <w:marBottom w:val="0"/>
      <w:divBdr>
        <w:top w:val="none" w:sz="0" w:space="0" w:color="auto"/>
        <w:left w:val="none" w:sz="0" w:space="0" w:color="auto"/>
        <w:bottom w:val="none" w:sz="0" w:space="0" w:color="auto"/>
        <w:right w:val="none" w:sz="0" w:space="0" w:color="auto"/>
      </w:divBdr>
      <w:divsChild>
        <w:div w:id="1116097782">
          <w:marLeft w:val="0"/>
          <w:marRight w:val="0"/>
          <w:marTop w:val="0"/>
          <w:marBottom w:val="0"/>
          <w:divBdr>
            <w:top w:val="none" w:sz="0" w:space="0" w:color="auto"/>
            <w:left w:val="none" w:sz="0" w:space="0" w:color="auto"/>
            <w:bottom w:val="none" w:sz="0" w:space="0" w:color="auto"/>
            <w:right w:val="none" w:sz="0" w:space="0" w:color="auto"/>
          </w:divBdr>
        </w:div>
      </w:divsChild>
    </w:div>
    <w:div w:id="1055197645">
      <w:bodyDiv w:val="1"/>
      <w:marLeft w:val="0"/>
      <w:marRight w:val="0"/>
      <w:marTop w:val="0"/>
      <w:marBottom w:val="0"/>
      <w:divBdr>
        <w:top w:val="none" w:sz="0" w:space="0" w:color="auto"/>
        <w:left w:val="none" w:sz="0" w:space="0" w:color="auto"/>
        <w:bottom w:val="none" w:sz="0" w:space="0" w:color="auto"/>
        <w:right w:val="none" w:sz="0" w:space="0" w:color="auto"/>
      </w:divBdr>
      <w:divsChild>
        <w:div w:id="2140880805">
          <w:marLeft w:val="0"/>
          <w:marRight w:val="0"/>
          <w:marTop w:val="0"/>
          <w:marBottom w:val="0"/>
          <w:divBdr>
            <w:top w:val="none" w:sz="0" w:space="0" w:color="auto"/>
            <w:left w:val="none" w:sz="0" w:space="0" w:color="auto"/>
            <w:bottom w:val="none" w:sz="0" w:space="0" w:color="auto"/>
            <w:right w:val="none" w:sz="0" w:space="0" w:color="auto"/>
          </w:divBdr>
        </w:div>
      </w:divsChild>
    </w:div>
    <w:div w:id="1342469590">
      <w:bodyDiv w:val="1"/>
      <w:marLeft w:val="0"/>
      <w:marRight w:val="0"/>
      <w:marTop w:val="0"/>
      <w:marBottom w:val="0"/>
      <w:divBdr>
        <w:top w:val="none" w:sz="0" w:space="0" w:color="auto"/>
        <w:left w:val="none" w:sz="0" w:space="0" w:color="auto"/>
        <w:bottom w:val="none" w:sz="0" w:space="0" w:color="auto"/>
        <w:right w:val="none" w:sz="0" w:space="0" w:color="auto"/>
      </w:divBdr>
      <w:divsChild>
        <w:div w:id="1917519054">
          <w:marLeft w:val="0"/>
          <w:marRight w:val="0"/>
          <w:marTop w:val="0"/>
          <w:marBottom w:val="0"/>
          <w:divBdr>
            <w:top w:val="none" w:sz="0" w:space="0" w:color="auto"/>
            <w:left w:val="none" w:sz="0" w:space="0" w:color="auto"/>
            <w:bottom w:val="none" w:sz="0" w:space="0" w:color="auto"/>
            <w:right w:val="none" w:sz="0" w:space="0" w:color="auto"/>
          </w:divBdr>
        </w:div>
      </w:divsChild>
    </w:div>
    <w:div w:id="1423453229">
      <w:bodyDiv w:val="1"/>
      <w:marLeft w:val="0"/>
      <w:marRight w:val="0"/>
      <w:marTop w:val="0"/>
      <w:marBottom w:val="0"/>
      <w:divBdr>
        <w:top w:val="none" w:sz="0" w:space="0" w:color="auto"/>
        <w:left w:val="none" w:sz="0" w:space="0" w:color="auto"/>
        <w:bottom w:val="none" w:sz="0" w:space="0" w:color="auto"/>
        <w:right w:val="none" w:sz="0" w:space="0" w:color="auto"/>
      </w:divBdr>
      <w:divsChild>
        <w:div w:id="859858570">
          <w:marLeft w:val="0"/>
          <w:marRight w:val="0"/>
          <w:marTop w:val="0"/>
          <w:marBottom w:val="0"/>
          <w:divBdr>
            <w:top w:val="none" w:sz="0" w:space="0" w:color="auto"/>
            <w:left w:val="none" w:sz="0" w:space="0" w:color="auto"/>
            <w:bottom w:val="none" w:sz="0" w:space="0" w:color="auto"/>
            <w:right w:val="none" w:sz="0" w:space="0" w:color="auto"/>
          </w:divBdr>
        </w:div>
      </w:divsChild>
    </w:div>
    <w:div w:id="1568688144">
      <w:bodyDiv w:val="1"/>
      <w:marLeft w:val="0"/>
      <w:marRight w:val="0"/>
      <w:marTop w:val="0"/>
      <w:marBottom w:val="0"/>
      <w:divBdr>
        <w:top w:val="none" w:sz="0" w:space="0" w:color="auto"/>
        <w:left w:val="none" w:sz="0" w:space="0" w:color="auto"/>
        <w:bottom w:val="none" w:sz="0" w:space="0" w:color="auto"/>
        <w:right w:val="none" w:sz="0" w:space="0" w:color="auto"/>
      </w:divBdr>
      <w:divsChild>
        <w:div w:id="666323732">
          <w:marLeft w:val="0"/>
          <w:marRight w:val="0"/>
          <w:marTop w:val="0"/>
          <w:marBottom w:val="0"/>
          <w:divBdr>
            <w:top w:val="none" w:sz="0" w:space="0" w:color="auto"/>
            <w:left w:val="none" w:sz="0" w:space="0" w:color="auto"/>
            <w:bottom w:val="none" w:sz="0" w:space="0" w:color="auto"/>
            <w:right w:val="none" w:sz="0" w:space="0" w:color="auto"/>
          </w:divBdr>
        </w:div>
      </w:divsChild>
    </w:div>
    <w:div w:id="1579250258">
      <w:bodyDiv w:val="1"/>
      <w:marLeft w:val="0"/>
      <w:marRight w:val="0"/>
      <w:marTop w:val="0"/>
      <w:marBottom w:val="0"/>
      <w:divBdr>
        <w:top w:val="none" w:sz="0" w:space="0" w:color="auto"/>
        <w:left w:val="none" w:sz="0" w:space="0" w:color="auto"/>
        <w:bottom w:val="none" w:sz="0" w:space="0" w:color="auto"/>
        <w:right w:val="none" w:sz="0" w:space="0" w:color="auto"/>
      </w:divBdr>
      <w:divsChild>
        <w:div w:id="2102405839">
          <w:marLeft w:val="0"/>
          <w:marRight w:val="0"/>
          <w:marTop w:val="0"/>
          <w:marBottom w:val="0"/>
          <w:divBdr>
            <w:top w:val="none" w:sz="0" w:space="0" w:color="auto"/>
            <w:left w:val="none" w:sz="0" w:space="0" w:color="auto"/>
            <w:bottom w:val="none" w:sz="0" w:space="0" w:color="auto"/>
            <w:right w:val="none" w:sz="0" w:space="0" w:color="auto"/>
          </w:divBdr>
        </w:div>
      </w:divsChild>
    </w:div>
    <w:div w:id="2040079632">
      <w:bodyDiv w:val="1"/>
      <w:marLeft w:val="0"/>
      <w:marRight w:val="0"/>
      <w:marTop w:val="0"/>
      <w:marBottom w:val="0"/>
      <w:divBdr>
        <w:top w:val="none" w:sz="0" w:space="0" w:color="auto"/>
        <w:left w:val="none" w:sz="0" w:space="0" w:color="auto"/>
        <w:bottom w:val="none" w:sz="0" w:space="0" w:color="auto"/>
        <w:right w:val="none" w:sz="0" w:space="0" w:color="auto"/>
      </w:divBdr>
      <w:divsChild>
        <w:div w:id="959989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9b239327-9e80-40e4-b1b7-4394fed77a33"/>
    <ds:schemaRef ds:uri="http://www.w3.org/XML/1998/namespace"/>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2f282d3b-eb4a-4b09-b61f-b9593442e286"/>
  </ds:schemaRefs>
</ds:datastoreItem>
</file>

<file path=customXml/itemProps2.xml><?xml version="1.0" encoding="utf-8"?>
<ds:datastoreItem xmlns:ds="http://schemas.openxmlformats.org/officeDocument/2006/customXml" ds:itemID="{15EDF766-6371-414A-B8FA-CB7F72D8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4B1A42B4-6C0A-4139-ACC7-041078664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307</TotalTime>
  <Pages>3</Pages>
  <Words>1519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9362</CharactersWithSpaces>
  <SharedDoc>false</SharedDoc>
  <HLinks>
    <vt:vector size="30" baseType="variant">
      <vt:variant>
        <vt:i4>1769524</vt:i4>
      </vt:variant>
      <vt:variant>
        <vt:i4>26</vt:i4>
      </vt:variant>
      <vt:variant>
        <vt:i4>0</vt:i4>
      </vt:variant>
      <vt:variant>
        <vt:i4>5</vt:i4>
      </vt:variant>
      <vt:variant>
        <vt:lpwstr/>
      </vt:variant>
      <vt:variant>
        <vt:lpwstr>_Toc16527870</vt:lpwstr>
      </vt:variant>
      <vt:variant>
        <vt:i4>1179701</vt:i4>
      </vt:variant>
      <vt:variant>
        <vt:i4>23</vt:i4>
      </vt:variant>
      <vt:variant>
        <vt:i4>0</vt:i4>
      </vt:variant>
      <vt:variant>
        <vt:i4>5</vt:i4>
      </vt:variant>
      <vt:variant>
        <vt:lpwstr/>
      </vt:variant>
      <vt:variant>
        <vt:lpwstr>_Toc16527869</vt:lpwstr>
      </vt:variant>
      <vt:variant>
        <vt:i4>1245237</vt:i4>
      </vt:variant>
      <vt:variant>
        <vt:i4>20</vt:i4>
      </vt:variant>
      <vt:variant>
        <vt:i4>0</vt:i4>
      </vt:variant>
      <vt:variant>
        <vt:i4>5</vt:i4>
      </vt:variant>
      <vt:variant>
        <vt:lpwstr/>
      </vt:variant>
      <vt:variant>
        <vt:lpwstr>_Toc16527868</vt:lpwstr>
      </vt:variant>
      <vt:variant>
        <vt:i4>1835061</vt:i4>
      </vt:variant>
      <vt:variant>
        <vt:i4>17</vt:i4>
      </vt:variant>
      <vt:variant>
        <vt:i4>0</vt:i4>
      </vt:variant>
      <vt:variant>
        <vt:i4>5</vt:i4>
      </vt:variant>
      <vt:variant>
        <vt:lpwstr/>
      </vt:variant>
      <vt:variant>
        <vt:lpwstr>_Toc16527867</vt:lpwstr>
      </vt:variant>
      <vt:variant>
        <vt:i4>1769531</vt:i4>
      </vt:variant>
      <vt:variant>
        <vt:i4>11</vt:i4>
      </vt:variant>
      <vt:variant>
        <vt:i4>0</vt:i4>
      </vt:variant>
      <vt:variant>
        <vt:i4>5</vt:i4>
      </vt:variant>
      <vt:variant>
        <vt:lpwstr/>
      </vt:variant>
      <vt:variant>
        <vt:lpwstr>_Toc15981524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346</cp:revision>
  <cp:lastPrinted>2008-01-30T22:09:00Z</cp:lastPrinted>
  <dcterms:created xsi:type="dcterms:W3CDTF">2019-05-21T01:41:00Z</dcterms:created>
  <dcterms:modified xsi:type="dcterms:W3CDTF">2019-08-15T16:32:00Z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c6c6c911-7f73-40b5-9539-9818cda54bca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